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61A8A1" w14:textId="45C97DC1" w:rsidR="00184658" w:rsidRPr="00B56FFA" w:rsidRDefault="00184658" w:rsidP="121E3B94">
      <w:pPr>
        <w:tabs>
          <w:tab w:val="right" w:pos="9972"/>
        </w:tabs>
        <w:spacing w:after="0"/>
        <w:rPr>
          <w:rFonts w:ascii="Arial" w:hAnsi="Arial" w:cs="Arial"/>
          <w:b/>
          <w:bCs/>
          <w:sz w:val="22"/>
          <w:szCs w:val="22"/>
        </w:rPr>
      </w:pPr>
      <w:bookmarkStart w:id="0" w:name="_Hlk495298459"/>
      <w:r w:rsidRPr="121E3B94">
        <w:rPr>
          <w:rFonts w:ascii="Arial" w:hAnsi="Arial" w:cs="Arial"/>
          <w:b/>
          <w:bCs/>
          <w:sz w:val="22"/>
          <w:szCs w:val="22"/>
        </w:rPr>
        <w:t>3GPP TSG-RAN WG</w:t>
      </w:r>
      <w:r w:rsidR="006B17F5" w:rsidRPr="121E3B94">
        <w:rPr>
          <w:rFonts w:ascii="Arial" w:hAnsi="Arial" w:cs="Arial"/>
          <w:b/>
          <w:bCs/>
          <w:sz w:val="22"/>
          <w:szCs w:val="22"/>
        </w:rPr>
        <w:t>4</w:t>
      </w:r>
      <w:r w:rsidRPr="121E3B94">
        <w:rPr>
          <w:rFonts w:ascii="Arial" w:hAnsi="Arial" w:cs="Arial"/>
          <w:b/>
          <w:bCs/>
          <w:sz w:val="22"/>
          <w:szCs w:val="22"/>
        </w:rPr>
        <w:t xml:space="preserve"> #</w:t>
      </w:r>
      <w:r w:rsidR="00856DEB" w:rsidRPr="121E3B94">
        <w:rPr>
          <w:rFonts w:ascii="Arial" w:hAnsi="Arial" w:cs="Arial"/>
          <w:b/>
          <w:bCs/>
          <w:sz w:val="22"/>
          <w:szCs w:val="22"/>
        </w:rPr>
        <w:t>1</w:t>
      </w:r>
      <w:r w:rsidR="00CE484F" w:rsidRPr="121E3B94">
        <w:rPr>
          <w:rFonts w:ascii="Arial" w:hAnsi="Arial" w:cs="Arial"/>
          <w:b/>
          <w:bCs/>
          <w:sz w:val="22"/>
          <w:szCs w:val="22"/>
        </w:rPr>
        <w:t>1</w:t>
      </w:r>
      <w:r w:rsidR="006B17F5" w:rsidRPr="121E3B94">
        <w:rPr>
          <w:rFonts w:ascii="Arial" w:hAnsi="Arial" w:cs="Arial"/>
          <w:b/>
          <w:bCs/>
          <w:sz w:val="22"/>
          <w:szCs w:val="22"/>
        </w:rPr>
        <w:t>2</w:t>
      </w:r>
      <w:r>
        <w:tab/>
      </w:r>
      <w:r w:rsidR="00542458" w:rsidRPr="121E3B94">
        <w:rPr>
          <w:rFonts w:ascii="Arial" w:hAnsi="Arial" w:cs="Arial"/>
          <w:b/>
          <w:bCs/>
          <w:sz w:val="22"/>
          <w:szCs w:val="22"/>
        </w:rPr>
        <w:t>R</w:t>
      </w:r>
      <w:r w:rsidR="006B17F5" w:rsidRPr="121E3B94">
        <w:rPr>
          <w:rFonts w:ascii="Arial" w:hAnsi="Arial" w:cs="Arial"/>
          <w:b/>
          <w:bCs/>
          <w:sz w:val="22"/>
          <w:szCs w:val="22"/>
        </w:rPr>
        <w:t>4</w:t>
      </w:r>
      <w:r w:rsidR="00542458" w:rsidRPr="121E3B94">
        <w:rPr>
          <w:rFonts w:ascii="Arial" w:hAnsi="Arial" w:cs="Arial"/>
          <w:b/>
          <w:bCs/>
          <w:sz w:val="22"/>
          <w:szCs w:val="22"/>
        </w:rPr>
        <w:t>-</w:t>
      </w:r>
      <w:r w:rsidR="00EC47B3" w:rsidRPr="121E3B94">
        <w:rPr>
          <w:rFonts w:ascii="Arial" w:hAnsi="Arial" w:cs="Arial"/>
          <w:b/>
          <w:bCs/>
          <w:sz w:val="22"/>
          <w:szCs w:val="22"/>
        </w:rPr>
        <w:t>24</w:t>
      </w:r>
      <w:r w:rsidR="202559A9" w:rsidRPr="121E3B94">
        <w:rPr>
          <w:rFonts w:ascii="Arial" w:hAnsi="Arial" w:cs="Arial"/>
          <w:b/>
          <w:bCs/>
          <w:sz w:val="22"/>
          <w:szCs w:val="22"/>
        </w:rPr>
        <w:t>11784</w:t>
      </w:r>
    </w:p>
    <w:p w14:paraId="11D9F0EF" w14:textId="18DED1ED" w:rsidR="00C8121F" w:rsidRPr="00B56FFA" w:rsidRDefault="006B17F5" w:rsidP="00BE2271">
      <w:pPr>
        <w:pStyle w:val="Footer"/>
        <w:tabs>
          <w:tab w:val="right" w:pos="9972"/>
        </w:tabs>
        <w:jc w:val="both"/>
        <w:rPr>
          <w:bCs/>
          <w:i w:val="0"/>
          <w:sz w:val="22"/>
        </w:rPr>
      </w:pPr>
      <w:r>
        <w:rPr>
          <w:rFonts w:cs="Arial"/>
          <w:i w:val="0"/>
          <w:sz w:val="22"/>
          <w:szCs w:val="24"/>
        </w:rPr>
        <w:t>Maastricht</w:t>
      </w:r>
      <w:r w:rsidR="00DF4E9A" w:rsidRPr="00B56FFA">
        <w:rPr>
          <w:rFonts w:cs="Arial"/>
          <w:i w:val="0"/>
          <w:sz w:val="22"/>
          <w:szCs w:val="24"/>
        </w:rPr>
        <w:t xml:space="preserve">, </w:t>
      </w:r>
      <w:r>
        <w:rPr>
          <w:rFonts w:cs="Arial"/>
          <w:i w:val="0"/>
          <w:sz w:val="22"/>
          <w:szCs w:val="24"/>
        </w:rPr>
        <w:t>Netherlands</w:t>
      </w:r>
      <w:r w:rsidR="00B5258B" w:rsidRPr="00B56FFA">
        <w:rPr>
          <w:rFonts w:cs="Arial"/>
          <w:i w:val="0"/>
          <w:sz w:val="22"/>
          <w:szCs w:val="24"/>
        </w:rPr>
        <w:t xml:space="preserve">, </w:t>
      </w:r>
      <w:r w:rsidR="00633081">
        <w:rPr>
          <w:rFonts w:cs="Arial"/>
          <w:i w:val="0"/>
          <w:sz w:val="22"/>
          <w:szCs w:val="24"/>
        </w:rPr>
        <w:t>August</w:t>
      </w:r>
      <w:r>
        <w:rPr>
          <w:rFonts w:cs="Arial"/>
          <w:i w:val="0"/>
          <w:sz w:val="22"/>
          <w:szCs w:val="24"/>
        </w:rPr>
        <w:t xml:space="preserve"> 19-23</w:t>
      </w:r>
      <w:r w:rsidR="00E87CB1" w:rsidRPr="00B56FFA">
        <w:rPr>
          <w:rFonts w:cs="Arial"/>
          <w:i w:val="0"/>
          <w:sz w:val="22"/>
          <w:szCs w:val="24"/>
        </w:rPr>
        <w:t>, 202</w:t>
      </w:r>
      <w:r w:rsidR="00B423B7" w:rsidRPr="00B56FFA">
        <w:rPr>
          <w:rFonts w:cs="Arial"/>
          <w:i w:val="0"/>
          <w:sz w:val="22"/>
          <w:szCs w:val="24"/>
        </w:rPr>
        <w:t>4</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16BC0D82"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3118B6">
        <w:rPr>
          <w:rFonts w:ascii="Arial" w:hAnsi="Arial"/>
          <w:sz w:val="22"/>
        </w:rPr>
        <w:t>8</w:t>
      </w:r>
      <w:r w:rsidR="008977A2">
        <w:rPr>
          <w:rFonts w:ascii="Arial" w:hAnsi="Arial"/>
          <w:sz w:val="22"/>
        </w:rPr>
        <w:t>.</w:t>
      </w:r>
      <w:r w:rsidR="003118B6">
        <w:rPr>
          <w:rFonts w:ascii="Arial" w:hAnsi="Arial"/>
          <w:sz w:val="22"/>
        </w:rPr>
        <w:t>1</w:t>
      </w:r>
      <w:r w:rsidR="00CE7880">
        <w:rPr>
          <w:rFonts w:ascii="Arial" w:hAnsi="Arial"/>
          <w:sz w:val="22"/>
        </w:rPr>
        <w:t>8</w:t>
      </w:r>
      <w:r w:rsidR="008977A2">
        <w:rPr>
          <w:rFonts w:ascii="Arial" w:hAnsi="Arial"/>
          <w:sz w:val="22"/>
        </w:rPr>
        <w:t>.</w:t>
      </w:r>
      <w:r w:rsidR="003118B6">
        <w:rPr>
          <w:rFonts w:ascii="Arial" w:hAnsi="Arial"/>
          <w:sz w:val="22"/>
        </w:rPr>
        <w:t>3</w:t>
      </w:r>
      <w:r w:rsidR="003118B6">
        <w:rPr>
          <w:rFonts w:ascii="Arial" w:hAnsi="Arial"/>
          <w:sz w:val="22"/>
        </w:rPr>
        <w:tab/>
      </w:r>
      <w:r w:rsidR="003118B6">
        <w:rPr>
          <w:rFonts w:ascii="Arial" w:hAnsi="Arial"/>
          <w:sz w:val="22"/>
        </w:rPr>
        <w:tab/>
        <w:t>RRM Core Requirements</w:t>
      </w:r>
      <w:r w:rsidR="00425D5A">
        <w:rPr>
          <w:rFonts w:ascii="Arial" w:hAnsi="Arial"/>
          <w:sz w:val="22"/>
        </w:rPr>
        <w:t xml:space="preserve"> </w:t>
      </w:r>
    </w:p>
    <w:p w14:paraId="41F022EE" w14:textId="1643444E" w:rsidR="00CE5F5F" w:rsidRPr="00CF3102" w:rsidRDefault="00CE5F5F" w:rsidP="00CE5F5F">
      <w:pPr>
        <w:tabs>
          <w:tab w:val="left" w:pos="1985"/>
        </w:tabs>
        <w:rPr>
          <w:rFonts w:ascii="Arial" w:hAnsi="Arial"/>
          <w:sz w:val="22"/>
          <w:szCs w:val="22"/>
        </w:rPr>
      </w:pPr>
      <w:r w:rsidRPr="00B56FFA">
        <w:rPr>
          <w:rFonts w:ascii="Arial" w:hAnsi="Arial"/>
          <w:b/>
          <w:sz w:val="22"/>
        </w:rPr>
        <w:t xml:space="preserve">Source: </w:t>
      </w:r>
      <w:r w:rsidRPr="00B56FFA">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05FA8EA8" w14:textId="6EF06596" w:rsidR="00A63D06" w:rsidRPr="00C1690D" w:rsidRDefault="0045039C" w:rsidP="00A63D06">
      <w:pPr>
        <w:ind w:left="1988" w:hanging="1988"/>
        <w:rPr>
          <w:rFonts w:ascii="Arial" w:hAnsi="Arial"/>
          <w:sz w:val="22"/>
          <w:szCs w:val="22"/>
        </w:rPr>
      </w:pPr>
      <w:r w:rsidRPr="00B56FFA">
        <w:rPr>
          <w:rFonts w:ascii="Arial" w:hAnsi="Arial"/>
          <w:b/>
          <w:sz w:val="22"/>
        </w:rPr>
        <w:t>Title:</w:t>
      </w:r>
      <w:r w:rsidRPr="00B56FFA">
        <w:rPr>
          <w:rFonts w:ascii="Arial" w:hAnsi="Arial"/>
          <w:sz w:val="22"/>
        </w:rPr>
        <w:t xml:space="preserve"> </w:t>
      </w:r>
      <w:r w:rsidRPr="00B56FFA">
        <w:rPr>
          <w:rFonts w:ascii="Arial" w:hAnsi="Arial"/>
          <w:sz w:val="22"/>
        </w:rPr>
        <w:tab/>
      </w:r>
      <w:r w:rsidR="00C1690D" w:rsidRPr="00C1690D">
        <w:rPr>
          <w:rFonts w:ascii="Arial" w:eastAsia="Malgun Gothic" w:hAnsi="Arial"/>
          <w:sz w:val="22"/>
          <w:szCs w:val="22"/>
        </w:rPr>
        <w:t>Views on the RRM impact of NR MIMO Phase 5</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2CD4D853" w:rsidR="00643736" w:rsidRDefault="00B524B6" w:rsidP="00D66E08">
      <w:pPr>
        <w:pStyle w:val="Heading1"/>
        <w:rPr>
          <w:lang w:val="en-US"/>
        </w:rPr>
      </w:pPr>
      <w:r w:rsidRPr="00B56FFA">
        <w:rPr>
          <w:lang w:val="en-US"/>
        </w:rPr>
        <w:t>Introduction</w:t>
      </w:r>
    </w:p>
    <w:p w14:paraId="240FDF34" w14:textId="77777777" w:rsidR="00263166" w:rsidRPr="001D2B12" w:rsidRDefault="00263166" w:rsidP="002B582D">
      <w:pPr>
        <w:rPr>
          <w:i/>
          <w:iCs/>
        </w:rPr>
      </w:pPr>
      <w:r w:rsidRPr="001D2B12">
        <w:t xml:space="preserve">In RAN4 #112 RAN4 will start working on the RAN1-led WI for NR MIMO Phase 5. The objectives of the WI as defined in </w:t>
      </w:r>
      <w:r>
        <w:rPr>
          <w:i/>
          <w:iCs/>
        </w:rPr>
        <w:fldChar w:fldCharType="begin"/>
      </w:r>
      <w:r>
        <w:instrText xml:space="preserve"> REF _Ref172895242 \r \h </w:instrText>
      </w:r>
      <w:r>
        <w:rPr>
          <w:i/>
          <w:iCs/>
        </w:rPr>
      </w:r>
      <w:r>
        <w:rPr>
          <w:i/>
          <w:iCs/>
        </w:rPr>
        <w:fldChar w:fldCharType="separate"/>
      </w:r>
      <w:r>
        <w:t>[1]</w:t>
      </w:r>
      <w:r>
        <w:rPr>
          <w:i/>
          <w:iCs/>
        </w:rPr>
        <w:fldChar w:fldCharType="end"/>
      </w:r>
      <w:r>
        <w:t xml:space="preserve"> </w:t>
      </w:r>
      <w:r w:rsidRPr="001D2B12">
        <w:t>are as follows:</w:t>
      </w:r>
    </w:p>
    <w:p w14:paraId="0FF28C76" w14:textId="77777777" w:rsidR="00263166" w:rsidRPr="001D2B12" w:rsidRDefault="00263166" w:rsidP="00263166">
      <w:pPr>
        <w:numPr>
          <w:ilvl w:val="0"/>
          <w:numId w:val="94"/>
        </w:numPr>
        <w:overflowPunct/>
        <w:autoSpaceDE/>
        <w:autoSpaceDN/>
        <w:adjustRightInd/>
        <w:snapToGrid w:val="0"/>
        <w:spacing w:after="0"/>
        <w:jc w:val="left"/>
        <w:textAlignment w:val="auto"/>
        <w:rPr>
          <w:rFonts w:eastAsia="Times New Roman"/>
          <w:szCs w:val="22"/>
        </w:rPr>
      </w:pPr>
      <w:bookmarkStart w:id="1" w:name="_Hlk145555364"/>
      <w:bookmarkStart w:id="2" w:name="_Hlk146642115"/>
      <w:r w:rsidRPr="001D2B12">
        <w:rPr>
          <w:rFonts w:eastAsia="Times New Roman"/>
          <w:szCs w:val="22"/>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670331AE" w14:textId="77777777" w:rsidR="00263166" w:rsidRPr="001D2B12" w:rsidRDefault="00263166" w:rsidP="00263166">
      <w:pPr>
        <w:numPr>
          <w:ilvl w:val="1"/>
          <w:numId w:val="94"/>
        </w:numPr>
        <w:overflowPunct/>
        <w:autoSpaceDE/>
        <w:autoSpaceDN/>
        <w:adjustRightInd/>
        <w:snapToGrid w:val="0"/>
        <w:spacing w:after="0"/>
        <w:jc w:val="left"/>
        <w:textAlignment w:val="auto"/>
        <w:rPr>
          <w:rFonts w:eastAsia="Times New Roman"/>
          <w:szCs w:val="22"/>
        </w:rPr>
      </w:pPr>
      <w:r w:rsidRPr="001D2B12">
        <w:rPr>
          <w:rFonts w:eastAsia="Times New Roman"/>
          <w:szCs w:val="22"/>
        </w:rPr>
        <w:t xml:space="preserve">UL signaling content(s) (and procedure(s) as required) for UE-initiated/event-driven beam reporting facilitating fast beam switching </w:t>
      </w:r>
    </w:p>
    <w:p w14:paraId="0095BD80" w14:textId="77777777" w:rsidR="00263166" w:rsidRPr="001D2B12" w:rsidRDefault="00263166" w:rsidP="00263166">
      <w:pPr>
        <w:numPr>
          <w:ilvl w:val="1"/>
          <w:numId w:val="94"/>
        </w:numPr>
        <w:overflowPunct/>
        <w:autoSpaceDE/>
        <w:autoSpaceDN/>
        <w:adjustRightInd/>
        <w:snapToGrid w:val="0"/>
        <w:spacing w:after="0"/>
        <w:jc w:val="left"/>
        <w:textAlignment w:val="auto"/>
        <w:rPr>
          <w:rFonts w:eastAsia="Times New Roman"/>
          <w:szCs w:val="22"/>
        </w:rPr>
      </w:pPr>
      <w:r w:rsidRPr="001D2B12">
        <w:rPr>
          <w:rFonts w:eastAsia="Times New Roman"/>
          <w:szCs w:val="22"/>
        </w:rPr>
        <w:t>UL signaling medium/container considering the UE-initiated/event-driven nature of the UL transmission, designed primarily for the purpose of beam reporting</w:t>
      </w:r>
      <w:bookmarkEnd w:id="1"/>
    </w:p>
    <w:p w14:paraId="0B939073" w14:textId="77777777" w:rsidR="00263166" w:rsidRPr="001D2B12" w:rsidRDefault="00263166" w:rsidP="00263166">
      <w:pPr>
        <w:numPr>
          <w:ilvl w:val="0"/>
          <w:numId w:val="95"/>
        </w:numPr>
        <w:tabs>
          <w:tab w:val="left" w:pos="720"/>
        </w:tabs>
        <w:overflowPunct/>
        <w:autoSpaceDE/>
        <w:autoSpaceDN/>
        <w:adjustRightInd/>
        <w:snapToGrid w:val="0"/>
        <w:spacing w:after="0"/>
        <w:jc w:val="left"/>
        <w:textAlignment w:val="auto"/>
        <w:rPr>
          <w:rFonts w:eastAsia="Times New Roman"/>
          <w:szCs w:val="22"/>
        </w:rPr>
      </w:pPr>
      <w:bookmarkStart w:id="3" w:name="_Hlk146697700"/>
      <w:r w:rsidRPr="001D2B12">
        <w:rPr>
          <w:rFonts w:eastAsia="Times New Roman"/>
          <w:szCs w:val="22"/>
        </w:rPr>
        <w:t>Specify CSI support for up to 128 CSI-RS ports, targeting FR1</w:t>
      </w:r>
    </w:p>
    <w:p w14:paraId="3719410E" w14:textId="77777777" w:rsidR="00263166" w:rsidRPr="001D2B12" w:rsidRDefault="00263166" w:rsidP="00263166">
      <w:pPr>
        <w:numPr>
          <w:ilvl w:val="1"/>
          <w:numId w:val="95"/>
        </w:numPr>
        <w:overflowPunct/>
        <w:autoSpaceDE/>
        <w:autoSpaceDN/>
        <w:adjustRightInd/>
        <w:snapToGrid w:val="0"/>
        <w:spacing w:after="0"/>
        <w:jc w:val="left"/>
        <w:textAlignment w:val="auto"/>
        <w:rPr>
          <w:rFonts w:eastAsia="Times New Roman"/>
          <w:szCs w:val="22"/>
        </w:rPr>
      </w:pPr>
      <w:r w:rsidRPr="001D2B12">
        <w:rPr>
          <w:rFonts w:eastAsia="Times New Roman"/>
          <w:szCs w:val="22"/>
        </w:rPr>
        <w:t>Type-I codebook refinement supporting up to a total of 128 CSI-RS ports across all resources, assuming legacy CSI-RS resources (with up to 32 CSI-RS ports per resource), based on extension of legacy codebooks</w:t>
      </w:r>
    </w:p>
    <w:p w14:paraId="5EE17AAE" w14:textId="77777777" w:rsidR="00263166" w:rsidRPr="001D2B12" w:rsidRDefault="00263166" w:rsidP="00263166">
      <w:pPr>
        <w:numPr>
          <w:ilvl w:val="1"/>
          <w:numId w:val="95"/>
        </w:numPr>
        <w:overflowPunct/>
        <w:autoSpaceDE/>
        <w:autoSpaceDN/>
        <w:adjustRightInd/>
        <w:snapToGrid w:val="0"/>
        <w:spacing w:after="0"/>
        <w:jc w:val="left"/>
        <w:textAlignment w:val="auto"/>
        <w:rPr>
          <w:rFonts w:eastAsia="Times New Roman"/>
          <w:szCs w:val="22"/>
        </w:rPr>
      </w:pPr>
      <w:r w:rsidRPr="001D2B12">
        <w:rPr>
          <w:rFonts w:eastAsia="Times New Roman"/>
          <w:szCs w:val="22"/>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0B2C5D66" w14:textId="77777777" w:rsidR="00263166" w:rsidRPr="001D2B12" w:rsidRDefault="00263166" w:rsidP="00263166">
      <w:pPr>
        <w:numPr>
          <w:ilvl w:val="1"/>
          <w:numId w:val="95"/>
        </w:numPr>
        <w:overflowPunct/>
        <w:autoSpaceDE/>
        <w:autoSpaceDN/>
        <w:adjustRightInd/>
        <w:snapToGrid w:val="0"/>
        <w:spacing w:after="0"/>
        <w:jc w:val="left"/>
        <w:textAlignment w:val="auto"/>
        <w:rPr>
          <w:rFonts w:eastAsia="Times New Roman"/>
          <w:szCs w:val="22"/>
        </w:rPr>
      </w:pPr>
      <w:r w:rsidRPr="001D2B12">
        <w:rPr>
          <w:rFonts w:eastAsia="Times New Roman"/>
          <w:szCs w:val="22"/>
        </w:rPr>
        <w:t>Extension of CRI(s)-based CSI reporting (CQI/PMI/RI calculated per CRI for ≥1 CRIs) for hybrid beamforming supporting up to a total of 128 CSI-RS ports across all resources, with up to 32 CSI-RS ports per resource, without new codebook design</w:t>
      </w:r>
      <w:bookmarkEnd w:id="3"/>
    </w:p>
    <w:p w14:paraId="4007D305" w14:textId="77777777" w:rsidR="00263166" w:rsidRPr="001D2B12" w:rsidRDefault="00263166" w:rsidP="00263166">
      <w:pPr>
        <w:numPr>
          <w:ilvl w:val="0"/>
          <w:numId w:val="95"/>
        </w:numPr>
        <w:overflowPunct/>
        <w:autoSpaceDE/>
        <w:autoSpaceDN/>
        <w:adjustRightInd/>
        <w:snapToGrid w:val="0"/>
        <w:spacing w:after="0"/>
        <w:jc w:val="left"/>
        <w:textAlignment w:val="auto"/>
        <w:rPr>
          <w:rFonts w:eastAsia="Times New Roman"/>
          <w:szCs w:val="22"/>
        </w:rPr>
      </w:pPr>
      <w:r w:rsidRPr="001D2B12">
        <w:rPr>
          <w:rFonts w:eastAsia="Times New Roman"/>
          <w:szCs w:val="22"/>
        </w:rPr>
        <w:t xml:space="preserve">Specify UE reporting enhancement for CJT deployments under non-ideal synchronization and backhaul, targeting FR1, both FDD and TDD </w:t>
      </w:r>
    </w:p>
    <w:p w14:paraId="07372CCE" w14:textId="77777777" w:rsidR="00263166" w:rsidRPr="001D2B12" w:rsidRDefault="00263166" w:rsidP="00263166">
      <w:pPr>
        <w:numPr>
          <w:ilvl w:val="0"/>
          <w:numId w:val="96"/>
        </w:numPr>
        <w:overflowPunct/>
        <w:autoSpaceDE/>
        <w:autoSpaceDN/>
        <w:adjustRightInd/>
        <w:snapToGrid w:val="0"/>
        <w:spacing w:after="0"/>
        <w:jc w:val="left"/>
        <w:textAlignment w:val="auto"/>
        <w:rPr>
          <w:rFonts w:eastAsia="Times New Roman"/>
          <w:szCs w:val="22"/>
        </w:rPr>
      </w:pPr>
      <w:r w:rsidRPr="001D2B12">
        <w:rPr>
          <w:rFonts w:eastAsia="Times New Roman"/>
          <w:szCs w:val="22"/>
        </w:rPr>
        <w:t>Inter-TRP time misalignment and frequency/phase offset measurement and reporting, assuming legacy CSI-RS design, with stand-alone aperiodic reporting on PUSCH</w:t>
      </w:r>
    </w:p>
    <w:p w14:paraId="6ABE80F9" w14:textId="77777777" w:rsidR="00263166" w:rsidRPr="001D2B12" w:rsidRDefault="00263166" w:rsidP="00263166">
      <w:pPr>
        <w:numPr>
          <w:ilvl w:val="0"/>
          <w:numId w:val="95"/>
        </w:numPr>
        <w:overflowPunct/>
        <w:autoSpaceDE/>
        <w:autoSpaceDN/>
        <w:adjustRightInd/>
        <w:snapToGrid w:val="0"/>
        <w:spacing w:after="0"/>
        <w:jc w:val="left"/>
        <w:textAlignment w:val="auto"/>
        <w:rPr>
          <w:rFonts w:eastAsia="Times New Roman"/>
          <w:szCs w:val="22"/>
        </w:rPr>
      </w:pPr>
      <w:r w:rsidRPr="001D2B12">
        <w:rPr>
          <w:rFonts w:eastAsia="Times New Roman"/>
          <w:szCs w:val="22"/>
        </w:rPr>
        <w:t>Specify non-coherent UL codebook to facilitate 3-antenna-port codebook-based transmissions, without enhancement on UL full power transmission and without enhancement on SRS resource</w:t>
      </w:r>
    </w:p>
    <w:p w14:paraId="2966BBC2" w14:textId="77777777" w:rsidR="00263166" w:rsidRPr="001D2B12" w:rsidRDefault="00263166" w:rsidP="00263166">
      <w:pPr>
        <w:overflowPunct/>
        <w:autoSpaceDE/>
        <w:autoSpaceDN/>
        <w:adjustRightInd/>
        <w:snapToGrid w:val="0"/>
        <w:spacing w:after="0"/>
        <w:ind w:firstLine="720"/>
        <w:textAlignment w:val="auto"/>
        <w:rPr>
          <w:rFonts w:eastAsia="Times New Roman"/>
          <w:szCs w:val="22"/>
        </w:rPr>
      </w:pPr>
      <w:r w:rsidRPr="001D2B12">
        <w:rPr>
          <w:rFonts w:eastAsia="Times New Roman"/>
          <w:szCs w:val="22"/>
        </w:rPr>
        <w:t>Note: UL full power transmission mode 1 and 2 are not supported.</w:t>
      </w:r>
    </w:p>
    <w:p w14:paraId="653DB925" w14:textId="77777777" w:rsidR="00263166" w:rsidRPr="001D2B12" w:rsidRDefault="00263166" w:rsidP="00263166">
      <w:pPr>
        <w:numPr>
          <w:ilvl w:val="0"/>
          <w:numId w:val="95"/>
        </w:numPr>
        <w:overflowPunct/>
        <w:autoSpaceDE/>
        <w:autoSpaceDN/>
        <w:adjustRightInd/>
        <w:snapToGrid w:val="0"/>
        <w:spacing w:after="0"/>
        <w:jc w:val="left"/>
        <w:textAlignment w:val="auto"/>
        <w:rPr>
          <w:rFonts w:eastAsia="Times New Roman"/>
          <w:szCs w:val="22"/>
        </w:rPr>
      </w:pPr>
      <w:r w:rsidRPr="001D2B12">
        <w:rPr>
          <w:rFonts w:eastAsia="Times New Roman"/>
          <w:szCs w:val="22"/>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3D2537A0" w14:textId="7E175E6E" w:rsidR="002B582D" w:rsidRDefault="00263166" w:rsidP="002B582D">
      <w:pPr>
        <w:numPr>
          <w:ilvl w:val="1"/>
          <w:numId w:val="95"/>
        </w:numPr>
        <w:overflowPunct/>
        <w:autoSpaceDE/>
        <w:autoSpaceDN/>
        <w:adjustRightInd/>
        <w:snapToGrid w:val="0"/>
        <w:spacing w:after="0"/>
        <w:jc w:val="left"/>
        <w:textAlignment w:val="auto"/>
        <w:rPr>
          <w:rFonts w:eastAsia="Times New Roman"/>
          <w:szCs w:val="22"/>
        </w:rPr>
      </w:pPr>
      <w:r w:rsidRPr="001D2B12">
        <w:rPr>
          <w:rFonts w:eastAsia="Times New Roman"/>
          <w:szCs w:val="22"/>
        </w:rPr>
        <w:t xml:space="preserve">Two closed-loop PC adjustment states for SRS, both separate from PUSCH; and pathloss offset configurations for pathloss calculation to UL TRP(s), when the pathloss RS is from DL sTRP. </w:t>
      </w:r>
      <w:bookmarkEnd w:id="2"/>
    </w:p>
    <w:p w14:paraId="3F4E7A7B" w14:textId="77777777" w:rsidR="002B582D" w:rsidRPr="002B582D" w:rsidRDefault="002B582D" w:rsidP="002B582D">
      <w:pPr>
        <w:overflowPunct/>
        <w:autoSpaceDE/>
        <w:autoSpaceDN/>
        <w:adjustRightInd/>
        <w:snapToGrid w:val="0"/>
        <w:spacing w:after="0"/>
        <w:ind w:left="1440"/>
        <w:jc w:val="left"/>
        <w:textAlignment w:val="auto"/>
        <w:rPr>
          <w:rFonts w:eastAsia="Times New Roman"/>
          <w:szCs w:val="22"/>
        </w:rPr>
      </w:pPr>
    </w:p>
    <w:p w14:paraId="7C9CCE95" w14:textId="138A3309" w:rsidR="00263166" w:rsidRPr="00263166" w:rsidRDefault="00392592" w:rsidP="002B582D">
      <w:pPr>
        <w:rPr>
          <w:rFonts w:eastAsia="Times New Roman"/>
          <w:szCs w:val="22"/>
        </w:rPr>
      </w:pPr>
      <w:r>
        <w:t xml:space="preserve">The status of the work item is reported in </w:t>
      </w:r>
      <w:r>
        <w:fldChar w:fldCharType="begin"/>
      </w:r>
      <w:r>
        <w:instrText xml:space="preserve"> REF _Ref173673521 \n \h </w:instrText>
      </w:r>
      <w:r>
        <w:fldChar w:fldCharType="separate"/>
      </w:r>
      <w:r>
        <w:t>[4]</w:t>
      </w:r>
      <w:r>
        <w:fldChar w:fldCharType="end"/>
      </w:r>
      <w:r>
        <w:t xml:space="preserve"> and </w:t>
      </w:r>
      <w:r>
        <w:fldChar w:fldCharType="begin"/>
      </w:r>
      <w:r>
        <w:instrText xml:space="preserve"> REF _Ref173673523 \n \h </w:instrText>
      </w:r>
      <w:r>
        <w:fldChar w:fldCharType="separate"/>
      </w:r>
      <w:r>
        <w:t>[5]</w:t>
      </w:r>
      <w:r>
        <w:fldChar w:fldCharType="end"/>
      </w:r>
      <w:r>
        <w:t xml:space="preserve">. </w:t>
      </w:r>
      <w:r w:rsidR="00263166" w:rsidRPr="00263166">
        <w:t>In this paper, we share our views on the major topics of NR MIMO Phase 5 and a preliminary assessment of the RRM impact.</w:t>
      </w:r>
    </w:p>
    <w:p w14:paraId="693166EF" w14:textId="729FEEE5" w:rsidR="00CB7240" w:rsidRPr="00B56FFA" w:rsidRDefault="00F51EAC" w:rsidP="00263166">
      <w:pPr>
        <w:pStyle w:val="Heading1"/>
        <w:rPr>
          <w:lang w:val="en-US"/>
        </w:rPr>
      </w:pPr>
      <w:r w:rsidRPr="00B56FFA">
        <w:rPr>
          <w:lang w:val="en-US"/>
        </w:rPr>
        <w:t xml:space="preserve">Discussion </w:t>
      </w:r>
    </w:p>
    <w:p w14:paraId="76FCB5C2" w14:textId="5A0531E8" w:rsidR="00807A7B" w:rsidRPr="00475FA9" w:rsidRDefault="00807A7B" w:rsidP="00807A7B">
      <w:bookmarkStart w:id="4" w:name="_Ref92297796"/>
      <w:r>
        <w:t>The work item has five main topics. In the table below we summarize our high</w:t>
      </w:r>
      <w:r w:rsidR="00780F89">
        <w:t>-</w:t>
      </w:r>
      <w:r>
        <w:t>level view whether the top</w:t>
      </w:r>
      <w:r w:rsidR="00780F89">
        <w:t>i</w:t>
      </w:r>
      <w:r>
        <w:t>c has RRM impact and which specification document should cover the corresponding requirements.</w:t>
      </w:r>
    </w:p>
    <w:tbl>
      <w:tblPr>
        <w:tblStyle w:val="TableGrid"/>
        <w:tblW w:w="0" w:type="auto"/>
        <w:tblLook w:val="04A0" w:firstRow="1" w:lastRow="0" w:firstColumn="1" w:lastColumn="0" w:noHBand="0" w:noVBand="1"/>
      </w:tblPr>
      <w:tblGrid>
        <w:gridCol w:w="3207"/>
        <w:gridCol w:w="3207"/>
        <w:gridCol w:w="3207"/>
      </w:tblGrid>
      <w:tr w:rsidR="00807A7B" w14:paraId="7DEED810" w14:textId="77777777" w:rsidTr="00A42DDE">
        <w:trPr>
          <w:trHeight w:val="288"/>
        </w:trPr>
        <w:tc>
          <w:tcPr>
            <w:tcW w:w="3207" w:type="dxa"/>
            <w:shd w:val="clear" w:color="auto" w:fill="E7E6E6" w:themeFill="background2"/>
          </w:tcPr>
          <w:p w14:paraId="57D5D600" w14:textId="77777777" w:rsidR="00807A7B" w:rsidRPr="004007B8" w:rsidRDefault="00807A7B" w:rsidP="00105965">
            <w:pPr>
              <w:spacing w:after="0" w:line="240" w:lineRule="auto"/>
              <w:jc w:val="left"/>
              <w:rPr>
                <w:b/>
                <w:bCs/>
              </w:rPr>
            </w:pPr>
            <w:r w:rsidRPr="004007B8">
              <w:rPr>
                <w:b/>
                <w:bCs/>
              </w:rPr>
              <w:lastRenderedPageBreak/>
              <w:t xml:space="preserve">Topic </w:t>
            </w:r>
          </w:p>
        </w:tc>
        <w:tc>
          <w:tcPr>
            <w:tcW w:w="3207" w:type="dxa"/>
            <w:shd w:val="clear" w:color="auto" w:fill="E7E6E6" w:themeFill="background2"/>
          </w:tcPr>
          <w:p w14:paraId="417FA806" w14:textId="77777777" w:rsidR="00807A7B" w:rsidRPr="004007B8" w:rsidRDefault="00807A7B" w:rsidP="00105965">
            <w:pPr>
              <w:spacing w:after="0" w:line="240" w:lineRule="auto"/>
              <w:jc w:val="left"/>
              <w:rPr>
                <w:b/>
                <w:bCs/>
              </w:rPr>
            </w:pPr>
            <w:r w:rsidRPr="004007B8">
              <w:rPr>
                <w:b/>
                <w:bCs/>
              </w:rPr>
              <w:t xml:space="preserve">RRM impact </w:t>
            </w:r>
          </w:p>
        </w:tc>
        <w:tc>
          <w:tcPr>
            <w:tcW w:w="3207" w:type="dxa"/>
            <w:shd w:val="clear" w:color="auto" w:fill="E7E6E6" w:themeFill="background2"/>
          </w:tcPr>
          <w:p w14:paraId="595DC8D7" w14:textId="77777777" w:rsidR="00807A7B" w:rsidRPr="004007B8" w:rsidRDefault="00807A7B" w:rsidP="00105965">
            <w:pPr>
              <w:spacing w:after="0" w:line="240" w:lineRule="auto"/>
              <w:jc w:val="left"/>
              <w:rPr>
                <w:b/>
                <w:bCs/>
              </w:rPr>
            </w:pPr>
            <w:r>
              <w:rPr>
                <w:b/>
                <w:bCs/>
              </w:rPr>
              <w:t xml:space="preserve">Specification </w:t>
            </w:r>
          </w:p>
        </w:tc>
      </w:tr>
      <w:tr w:rsidR="00807A7B" w14:paraId="4CDCAD9B" w14:textId="77777777" w:rsidTr="00A42DDE">
        <w:trPr>
          <w:trHeight w:val="288"/>
        </w:trPr>
        <w:tc>
          <w:tcPr>
            <w:tcW w:w="3207" w:type="dxa"/>
          </w:tcPr>
          <w:p w14:paraId="4EE3D699" w14:textId="77777777" w:rsidR="00807A7B" w:rsidRDefault="00807A7B" w:rsidP="00105965">
            <w:pPr>
              <w:spacing w:after="0" w:line="240" w:lineRule="auto"/>
              <w:jc w:val="left"/>
            </w:pPr>
            <w:r w:rsidRPr="00147832">
              <w:rPr>
                <w:rFonts w:eastAsia="Times New Roman"/>
              </w:rPr>
              <w:t>UE-initiated/event-driven beam management</w:t>
            </w:r>
            <w:r>
              <w:rPr>
                <w:rFonts w:eastAsia="Times New Roman"/>
              </w:rPr>
              <w:t>, targeting FR2</w:t>
            </w:r>
          </w:p>
        </w:tc>
        <w:tc>
          <w:tcPr>
            <w:tcW w:w="3207" w:type="dxa"/>
          </w:tcPr>
          <w:p w14:paraId="15AC7DEE" w14:textId="2069AD47" w:rsidR="00807A7B" w:rsidRDefault="00807A7B" w:rsidP="00105965">
            <w:pPr>
              <w:spacing w:after="0" w:line="240" w:lineRule="auto"/>
              <w:jc w:val="left"/>
            </w:pPr>
            <w:r>
              <w:t>RRM impact (core)</w:t>
            </w:r>
          </w:p>
        </w:tc>
        <w:tc>
          <w:tcPr>
            <w:tcW w:w="3207" w:type="dxa"/>
          </w:tcPr>
          <w:p w14:paraId="1567DED7" w14:textId="77777777" w:rsidR="00807A7B" w:rsidRDefault="00807A7B" w:rsidP="00105965">
            <w:pPr>
              <w:spacing w:after="0" w:line="240" w:lineRule="auto"/>
              <w:jc w:val="left"/>
            </w:pPr>
            <w:r>
              <w:t>TS 38.133</w:t>
            </w:r>
          </w:p>
        </w:tc>
      </w:tr>
      <w:tr w:rsidR="00807A7B" w14:paraId="4314C059" w14:textId="77777777" w:rsidTr="00A42DDE">
        <w:trPr>
          <w:trHeight w:val="288"/>
        </w:trPr>
        <w:tc>
          <w:tcPr>
            <w:tcW w:w="3207" w:type="dxa"/>
          </w:tcPr>
          <w:p w14:paraId="48FCE26F" w14:textId="77777777" w:rsidR="00807A7B" w:rsidRDefault="00807A7B" w:rsidP="00105965">
            <w:pPr>
              <w:spacing w:after="0" w:line="240" w:lineRule="auto"/>
              <w:jc w:val="left"/>
            </w:pPr>
            <w:r w:rsidRPr="00147832">
              <w:rPr>
                <w:rFonts w:eastAsia="Times New Roman"/>
              </w:rPr>
              <w:t>128 CSI-RS ports, targeting FR1</w:t>
            </w:r>
          </w:p>
        </w:tc>
        <w:tc>
          <w:tcPr>
            <w:tcW w:w="3207" w:type="dxa"/>
          </w:tcPr>
          <w:p w14:paraId="28878EF9" w14:textId="77777777" w:rsidR="00807A7B" w:rsidRDefault="00807A7B" w:rsidP="00105965">
            <w:pPr>
              <w:spacing w:after="0" w:line="240" w:lineRule="auto"/>
              <w:jc w:val="left"/>
            </w:pPr>
            <w:r>
              <w:t>Demod impact only</w:t>
            </w:r>
          </w:p>
        </w:tc>
        <w:tc>
          <w:tcPr>
            <w:tcW w:w="3207" w:type="dxa"/>
          </w:tcPr>
          <w:p w14:paraId="7384A758" w14:textId="77777777" w:rsidR="00807A7B" w:rsidRDefault="00807A7B" w:rsidP="00105965">
            <w:pPr>
              <w:spacing w:after="0" w:line="240" w:lineRule="auto"/>
              <w:jc w:val="left"/>
            </w:pPr>
            <w:r>
              <w:t>TS 38.101-4</w:t>
            </w:r>
          </w:p>
        </w:tc>
      </w:tr>
      <w:tr w:rsidR="00807A7B" w14:paraId="226913B9" w14:textId="77777777" w:rsidTr="00A42DDE">
        <w:trPr>
          <w:trHeight w:val="288"/>
        </w:trPr>
        <w:tc>
          <w:tcPr>
            <w:tcW w:w="3207" w:type="dxa"/>
          </w:tcPr>
          <w:p w14:paraId="0E23E708" w14:textId="77777777" w:rsidR="00807A7B" w:rsidRDefault="00807A7B" w:rsidP="00105965">
            <w:pPr>
              <w:spacing w:after="0" w:line="240" w:lineRule="auto"/>
              <w:jc w:val="left"/>
            </w:pPr>
            <w:r w:rsidRPr="00147832">
              <w:rPr>
                <w:rFonts w:eastAsia="Times New Roman"/>
              </w:rPr>
              <w:t>reporting enhancement for CJT deployments</w:t>
            </w:r>
          </w:p>
        </w:tc>
        <w:tc>
          <w:tcPr>
            <w:tcW w:w="3207" w:type="dxa"/>
          </w:tcPr>
          <w:p w14:paraId="1262E970" w14:textId="77777777" w:rsidR="00807A7B" w:rsidRDefault="00807A7B" w:rsidP="00105965">
            <w:pPr>
              <w:spacing w:after="0" w:line="240" w:lineRule="auto"/>
              <w:jc w:val="left"/>
            </w:pPr>
            <w:r>
              <w:t xml:space="preserve">Performance impact </w:t>
            </w:r>
          </w:p>
        </w:tc>
        <w:tc>
          <w:tcPr>
            <w:tcW w:w="3207" w:type="dxa"/>
          </w:tcPr>
          <w:p w14:paraId="77A224C2" w14:textId="77777777" w:rsidR="00807A7B" w:rsidRDefault="00807A7B" w:rsidP="00105965">
            <w:pPr>
              <w:spacing w:after="0" w:line="240" w:lineRule="auto"/>
              <w:jc w:val="left"/>
            </w:pPr>
            <w:r>
              <w:t>TS 38.133 (RRM) or TS 38.101-4 (demod)</w:t>
            </w:r>
          </w:p>
        </w:tc>
      </w:tr>
      <w:tr w:rsidR="00807A7B" w14:paraId="7D20ACCC" w14:textId="77777777" w:rsidTr="00A42DDE">
        <w:trPr>
          <w:trHeight w:val="288"/>
        </w:trPr>
        <w:tc>
          <w:tcPr>
            <w:tcW w:w="3207" w:type="dxa"/>
          </w:tcPr>
          <w:p w14:paraId="342673C1" w14:textId="77777777" w:rsidR="00807A7B" w:rsidRDefault="00807A7B" w:rsidP="00105965">
            <w:pPr>
              <w:spacing w:after="0" w:line="240" w:lineRule="auto"/>
              <w:jc w:val="left"/>
            </w:pPr>
            <w:r w:rsidRPr="00147832">
              <w:rPr>
                <w:rFonts w:eastAsia="Times New Roman"/>
              </w:rPr>
              <w:t>non-coherent UL codebook</w:t>
            </w:r>
            <w:r>
              <w:rPr>
                <w:rFonts w:eastAsia="Times New Roman"/>
              </w:rPr>
              <w:t xml:space="preserve"> for three antenna ports</w:t>
            </w:r>
          </w:p>
        </w:tc>
        <w:tc>
          <w:tcPr>
            <w:tcW w:w="3207" w:type="dxa"/>
          </w:tcPr>
          <w:p w14:paraId="42337AE5" w14:textId="77777777" w:rsidR="00807A7B" w:rsidRDefault="00807A7B" w:rsidP="00105965">
            <w:pPr>
              <w:spacing w:after="0" w:line="240" w:lineRule="auto"/>
              <w:jc w:val="left"/>
            </w:pPr>
            <w:r>
              <w:t>No RRM impact</w:t>
            </w:r>
          </w:p>
        </w:tc>
        <w:tc>
          <w:tcPr>
            <w:tcW w:w="3207" w:type="dxa"/>
          </w:tcPr>
          <w:p w14:paraId="4BFE7D7B" w14:textId="77777777" w:rsidR="00807A7B" w:rsidRDefault="00807A7B" w:rsidP="00105965">
            <w:pPr>
              <w:spacing w:after="0" w:line="240" w:lineRule="auto"/>
              <w:jc w:val="left"/>
            </w:pPr>
            <w:r>
              <w:t>38.104?</w:t>
            </w:r>
          </w:p>
        </w:tc>
      </w:tr>
      <w:tr w:rsidR="00807A7B" w14:paraId="3FE390BE" w14:textId="77777777" w:rsidTr="00A42DDE">
        <w:trPr>
          <w:trHeight w:val="288"/>
        </w:trPr>
        <w:tc>
          <w:tcPr>
            <w:tcW w:w="3207" w:type="dxa"/>
          </w:tcPr>
          <w:p w14:paraId="69921B7F" w14:textId="77777777" w:rsidR="00807A7B" w:rsidRDefault="00807A7B" w:rsidP="00105965">
            <w:pPr>
              <w:spacing w:after="0" w:line="240" w:lineRule="auto"/>
              <w:jc w:val="left"/>
            </w:pPr>
            <w:r w:rsidRPr="00147832">
              <w:rPr>
                <w:rFonts w:eastAsia="Times New Roman"/>
              </w:rPr>
              <w:t>enhancement for asymmetric DL sTRP/UL mTRP deployment</w:t>
            </w:r>
          </w:p>
        </w:tc>
        <w:tc>
          <w:tcPr>
            <w:tcW w:w="3207" w:type="dxa"/>
          </w:tcPr>
          <w:p w14:paraId="2535CE0D" w14:textId="58FE282E" w:rsidR="00807A7B" w:rsidRDefault="00AE59FE" w:rsidP="00105965">
            <w:pPr>
              <w:spacing w:after="0" w:line="240" w:lineRule="auto"/>
              <w:jc w:val="left"/>
            </w:pPr>
            <w:r>
              <w:t xml:space="preserve">RRM impact (core) </w:t>
            </w:r>
          </w:p>
        </w:tc>
        <w:tc>
          <w:tcPr>
            <w:tcW w:w="3207" w:type="dxa"/>
          </w:tcPr>
          <w:p w14:paraId="1C2E8651" w14:textId="061DF96A" w:rsidR="00807A7B" w:rsidRDefault="00AE59FE" w:rsidP="00105965">
            <w:pPr>
              <w:spacing w:after="0" w:line="240" w:lineRule="auto"/>
              <w:jc w:val="left"/>
            </w:pPr>
            <w:r>
              <w:t>TS 38.133</w:t>
            </w:r>
          </w:p>
        </w:tc>
      </w:tr>
    </w:tbl>
    <w:p w14:paraId="18348F29" w14:textId="082A9F31" w:rsidR="00807A7B" w:rsidRDefault="00807A7B" w:rsidP="00807A7B">
      <w:pPr>
        <w:spacing w:before="240"/>
      </w:pPr>
      <w:r>
        <w:t>In our view, 128 CSI-RS ports and non-coherent uplink codebook for three antenna ports do not have RRM impact and do not need to be treated in the RAN4 RRM sessions.</w:t>
      </w:r>
    </w:p>
    <w:p w14:paraId="3364CBF9" w14:textId="77777777" w:rsidR="00807A7B" w:rsidRPr="005E5B1E" w:rsidRDefault="00807A7B" w:rsidP="00807A7B">
      <w:pPr>
        <w:spacing w:before="240"/>
      </w:pPr>
      <w:r w:rsidRPr="00652027">
        <w:rPr>
          <w:b/>
          <w:bCs/>
        </w:rPr>
        <w:t>Observation 1:</w:t>
      </w:r>
      <w:r>
        <w:t xml:space="preserve"> 128 CSI-RS ports and non-coherent uplink codebook for three antenna ports does not have RRM impact.</w:t>
      </w:r>
    </w:p>
    <w:p w14:paraId="20E280CD" w14:textId="72D89FF1" w:rsidR="00BC13EC" w:rsidRDefault="00610C65" w:rsidP="00BC13EC">
      <w:pPr>
        <w:pStyle w:val="Heading2"/>
      </w:pPr>
      <w:r>
        <w:t>UE-initiated/Event-driven Beam Management</w:t>
      </w:r>
    </w:p>
    <w:p w14:paraId="1717A3FB" w14:textId="713CC460" w:rsidR="00594814" w:rsidRDefault="008C2FCA" w:rsidP="008C2FCA">
      <w:pPr>
        <w:rPr>
          <w:lang w:val="en-GB"/>
        </w:rPr>
      </w:pPr>
      <w:r>
        <w:rPr>
          <w:lang w:val="en-GB"/>
        </w:rPr>
        <w:t xml:space="preserve">The motivation for the UE-initiated/event-driven beam management is </w:t>
      </w:r>
      <w:r w:rsidR="00BB7B2C">
        <w:rPr>
          <w:lang w:val="en-GB"/>
        </w:rPr>
        <w:t>to reduce overhead and/or latency.</w:t>
      </w:r>
      <w:r w:rsidR="003E45BB">
        <w:rPr>
          <w:lang w:val="en-GB"/>
        </w:rPr>
        <w:t xml:space="preserve"> For the </w:t>
      </w:r>
      <w:r w:rsidR="00E37209">
        <w:rPr>
          <w:lang w:val="en-GB"/>
        </w:rPr>
        <w:t xml:space="preserve">event detection for the beam quality metric, L1-RSRP as been agreed in RAN1 #116. </w:t>
      </w:r>
      <w:r w:rsidR="00745290">
        <w:rPr>
          <w:lang w:val="en-GB"/>
        </w:rPr>
        <w:t>Since this is an existing measurement</w:t>
      </w:r>
      <w:r w:rsidR="003F637A">
        <w:rPr>
          <w:lang w:val="en-GB"/>
        </w:rPr>
        <w:t>, accuracy requirements should not be impacted and no impact to the specif</w:t>
      </w:r>
      <w:r w:rsidR="00594814">
        <w:rPr>
          <w:lang w:val="en-GB"/>
        </w:rPr>
        <w:t>ic</w:t>
      </w:r>
      <w:r w:rsidR="003F637A">
        <w:rPr>
          <w:lang w:val="en-GB"/>
        </w:rPr>
        <w:t>ation is</w:t>
      </w:r>
      <w:r w:rsidR="00594814">
        <w:rPr>
          <w:lang w:val="en-GB"/>
        </w:rPr>
        <w:t xml:space="preserve"> foreseen</w:t>
      </w:r>
      <w:r w:rsidR="005D13C8">
        <w:rPr>
          <w:lang w:val="en-GB"/>
        </w:rPr>
        <w:t xml:space="preserve"> to define new accuracy requirements</w:t>
      </w:r>
      <w:r w:rsidR="001258B7">
        <w:rPr>
          <w:lang w:val="en-GB"/>
        </w:rPr>
        <w:t>. This may change in case R</w:t>
      </w:r>
      <w:r w:rsidR="001B06AF">
        <w:rPr>
          <w:lang w:val="en-GB"/>
        </w:rPr>
        <w:t>AN</w:t>
      </w:r>
      <w:r w:rsidR="001258B7">
        <w:rPr>
          <w:lang w:val="en-GB"/>
        </w:rPr>
        <w:t>1 decides to introduce new non-existing measurements for the beam reports.</w:t>
      </w:r>
    </w:p>
    <w:p w14:paraId="2202EBA2" w14:textId="6D96230E" w:rsidR="008C2FCA" w:rsidRDefault="00617826" w:rsidP="008C2FCA">
      <w:pPr>
        <w:rPr>
          <w:lang w:val="en-GB"/>
        </w:rPr>
      </w:pPr>
      <w:r>
        <w:rPr>
          <w:b/>
          <w:bCs/>
          <w:lang w:val="en-GB"/>
        </w:rPr>
        <w:t>Proposal</w:t>
      </w:r>
      <w:r w:rsidR="00594814" w:rsidRPr="004266DB">
        <w:rPr>
          <w:b/>
          <w:bCs/>
          <w:lang w:val="en-GB"/>
        </w:rPr>
        <w:t xml:space="preserve"> </w:t>
      </w:r>
      <w:r w:rsidR="00472D93">
        <w:rPr>
          <w:b/>
          <w:bCs/>
          <w:lang w:val="en-GB"/>
        </w:rPr>
        <w:t>1</w:t>
      </w:r>
      <w:r w:rsidR="00594814" w:rsidRPr="004266DB">
        <w:rPr>
          <w:b/>
          <w:bCs/>
          <w:lang w:val="en-GB"/>
        </w:rPr>
        <w:t>:</w:t>
      </w:r>
      <w:r w:rsidR="00594814">
        <w:rPr>
          <w:lang w:val="en-GB"/>
        </w:rPr>
        <w:t xml:space="preserve"> </w:t>
      </w:r>
      <w:r w:rsidR="000E0430">
        <w:rPr>
          <w:lang w:val="en-GB"/>
        </w:rPr>
        <w:t xml:space="preserve">No new accuracy requirements for existing L1 measurements are </w:t>
      </w:r>
      <w:r w:rsidR="004266DB">
        <w:rPr>
          <w:lang w:val="en-GB"/>
        </w:rPr>
        <w:t>required.</w:t>
      </w:r>
    </w:p>
    <w:p w14:paraId="1597266D" w14:textId="1A707D7A" w:rsidR="00EB7FA9" w:rsidRDefault="00430286" w:rsidP="008C2FCA">
      <w:pPr>
        <w:rPr>
          <w:lang w:val="en-GB"/>
        </w:rPr>
      </w:pPr>
      <w:r>
        <w:rPr>
          <w:lang w:val="en-GB"/>
        </w:rPr>
        <w:t xml:space="preserve">Since the L1 UE beam reporting has similarities </w:t>
      </w:r>
      <w:r w:rsidR="00D84138">
        <w:rPr>
          <w:lang w:val="en-GB"/>
        </w:rPr>
        <w:t>to the L3 event triggered reporting for mobility</w:t>
      </w:r>
      <w:r w:rsidR="00F72A8A">
        <w:rPr>
          <w:lang w:val="en-GB"/>
        </w:rPr>
        <w:t xml:space="preserve">, similar requirements </w:t>
      </w:r>
      <w:r w:rsidR="00581486">
        <w:rPr>
          <w:lang w:val="en-GB"/>
        </w:rPr>
        <w:t>s</w:t>
      </w:r>
      <w:r w:rsidR="0068456A">
        <w:rPr>
          <w:lang w:val="en-GB"/>
        </w:rPr>
        <w:t>h</w:t>
      </w:r>
      <w:r w:rsidR="00581486">
        <w:rPr>
          <w:lang w:val="en-GB"/>
        </w:rPr>
        <w:t>ould be defined</w:t>
      </w:r>
      <w:r w:rsidR="0068456A">
        <w:rPr>
          <w:lang w:val="en-GB"/>
        </w:rPr>
        <w:t xml:space="preserve"> </w:t>
      </w:r>
      <w:r w:rsidR="00D82498">
        <w:rPr>
          <w:lang w:val="en-GB"/>
        </w:rPr>
        <w:t xml:space="preserve">for </w:t>
      </w:r>
      <w:r w:rsidR="0068456A">
        <w:rPr>
          <w:lang w:val="en-GB"/>
        </w:rPr>
        <w:t>event triggered</w:t>
      </w:r>
      <w:r w:rsidR="00C87BB2">
        <w:rPr>
          <w:lang w:val="en-GB"/>
        </w:rPr>
        <w:t xml:space="preserve"> beam management.</w:t>
      </w:r>
      <w:r w:rsidR="00C87BB2">
        <w:rPr>
          <w:lang w:val="en-GB"/>
        </w:rPr>
        <w:tab/>
        <w:t xml:space="preserve">The L3 measurement reporting delay is defined as the time between an event that will trigger a measurement report and the point when the UE starts to transmit the measurement report over the air interface. </w:t>
      </w:r>
      <w:r w:rsidR="005A2970">
        <w:rPr>
          <w:lang w:val="en-GB"/>
        </w:rPr>
        <w:t xml:space="preserve">Similar </w:t>
      </w:r>
      <w:r w:rsidR="00EB7FA9">
        <w:rPr>
          <w:lang w:val="en-GB"/>
        </w:rPr>
        <w:t>definition could be applied for L1 beam reporting</w:t>
      </w:r>
      <w:r w:rsidR="002655DE">
        <w:rPr>
          <w:lang w:val="en-GB"/>
        </w:rPr>
        <w:t>.</w:t>
      </w:r>
    </w:p>
    <w:p w14:paraId="70EEACAC" w14:textId="2D0B1851" w:rsidR="007B4FC2" w:rsidRDefault="00617826" w:rsidP="008C2FCA">
      <w:pPr>
        <w:rPr>
          <w:lang w:val="en-GB"/>
        </w:rPr>
      </w:pPr>
      <w:r>
        <w:rPr>
          <w:b/>
          <w:bCs/>
          <w:lang w:val="en-GB"/>
        </w:rPr>
        <w:t>Proposal</w:t>
      </w:r>
      <w:r w:rsidR="00EB7FA9" w:rsidRPr="00861F94">
        <w:rPr>
          <w:b/>
          <w:bCs/>
          <w:lang w:val="en-GB"/>
        </w:rPr>
        <w:t xml:space="preserve"> </w:t>
      </w:r>
      <w:r w:rsidR="00472D93">
        <w:rPr>
          <w:b/>
          <w:bCs/>
          <w:lang w:val="en-GB"/>
        </w:rPr>
        <w:t>2</w:t>
      </w:r>
      <w:r w:rsidR="00EB7FA9" w:rsidRPr="00861F94">
        <w:rPr>
          <w:b/>
          <w:bCs/>
          <w:lang w:val="en-GB"/>
        </w:rPr>
        <w:t>:</w:t>
      </w:r>
      <w:r w:rsidR="00581486">
        <w:rPr>
          <w:lang w:val="en-GB"/>
        </w:rPr>
        <w:t xml:space="preserve"> </w:t>
      </w:r>
      <w:r w:rsidR="002655DE">
        <w:rPr>
          <w:lang w:val="en-GB"/>
        </w:rPr>
        <w:t xml:space="preserve">RAN4 should study how the reporting delay </w:t>
      </w:r>
      <w:r w:rsidR="00CC4759">
        <w:rPr>
          <w:lang w:val="en-GB"/>
        </w:rPr>
        <w:t>for UE-initiated/event-driven beam management can be defined</w:t>
      </w:r>
      <w:r w:rsidR="00861F94">
        <w:rPr>
          <w:lang w:val="en-GB"/>
        </w:rPr>
        <w:t>. The definition of L3 measurement reporting delay could serve as a starting point.</w:t>
      </w:r>
    </w:p>
    <w:p w14:paraId="79D37FB2" w14:textId="4A0FFCB2" w:rsidR="00A93B72" w:rsidRDefault="009F5357" w:rsidP="008C2FCA">
      <w:pPr>
        <w:rPr>
          <w:lang w:val="en-GB"/>
        </w:rPr>
      </w:pPr>
      <w:r>
        <w:rPr>
          <w:lang w:val="en-GB"/>
        </w:rPr>
        <w:t xml:space="preserve">So far, RAN1 has agreed to support </w:t>
      </w:r>
      <w:r w:rsidR="00C2624A">
        <w:rPr>
          <w:lang w:val="en-GB"/>
        </w:rPr>
        <w:t>two modes for the beam report transmission procedure, namely mode A and mode B</w:t>
      </w:r>
      <w:r w:rsidR="00F83511">
        <w:rPr>
          <w:lang w:val="en-GB"/>
        </w:rPr>
        <w:t xml:space="preserve"> as shown in </w:t>
      </w:r>
      <w:r w:rsidR="00F83511">
        <w:rPr>
          <w:lang w:val="en-GB"/>
        </w:rPr>
        <w:fldChar w:fldCharType="begin"/>
      </w:r>
      <w:r w:rsidR="00F83511">
        <w:rPr>
          <w:lang w:val="en-GB"/>
        </w:rPr>
        <w:instrText xml:space="preserve"> REF _Ref173146663 \h </w:instrText>
      </w:r>
      <w:r w:rsidR="00F83511">
        <w:rPr>
          <w:lang w:val="en-GB"/>
        </w:rPr>
      </w:r>
      <w:r w:rsidR="00F83511">
        <w:rPr>
          <w:lang w:val="en-GB"/>
        </w:rPr>
        <w:fldChar w:fldCharType="separate"/>
      </w:r>
      <w:r w:rsidR="00F83511">
        <w:t xml:space="preserve">Figure </w:t>
      </w:r>
      <w:r w:rsidR="00F83511">
        <w:rPr>
          <w:noProof/>
        </w:rPr>
        <w:t>2</w:t>
      </w:r>
      <w:r w:rsidR="00F83511">
        <w:noBreakHyphen/>
      </w:r>
      <w:r w:rsidR="00F83511">
        <w:rPr>
          <w:noProof/>
        </w:rPr>
        <w:t>1</w:t>
      </w:r>
      <w:r w:rsidR="00F83511">
        <w:rPr>
          <w:lang w:val="en-GB"/>
        </w:rPr>
        <w:fldChar w:fldCharType="end"/>
      </w:r>
      <w:r w:rsidR="00F83511">
        <w:rPr>
          <w:lang w:val="en-GB"/>
        </w:rPr>
        <w:t xml:space="preserve"> below. </w:t>
      </w:r>
      <w:r w:rsidR="00953679">
        <w:rPr>
          <w:lang w:val="en-GB"/>
        </w:rPr>
        <w:t>Mode A requires that</w:t>
      </w:r>
      <w:r w:rsidR="00BB1EB8">
        <w:rPr>
          <w:lang w:val="en-GB"/>
        </w:rPr>
        <w:t xml:space="preserve"> uplink resources for </w:t>
      </w:r>
      <w:r w:rsidR="007F566A">
        <w:rPr>
          <w:lang w:val="en-GB"/>
        </w:rPr>
        <w:t xml:space="preserve">the beam report are dynamically scheduled by the gNB, while Mode B is a </w:t>
      </w:r>
      <w:r w:rsidR="002B3DFD">
        <w:rPr>
          <w:lang w:val="en-GB"/>
        </w:rPr>
        <w:t>applies preconfigured uplink resources</w:t>
      </w:r>
      <w:r w:rsidR="007F566A">
        <w:rPr>
          <w:lang w:val="en-GB"/>
        </w:rPr>
        <w:t>.</w:t>
      </w:r>
      <w:r w:rsidR="002B3DFD">
        <w:rPr>
          <w:lang w:val="en-GB"/>
        </w:rPr>
        <w:t xml:space="preserve"> </w:t>
      </w:r>
      <w:r w:rsidR="00E72ACB">
        <w:rPr>
          <w:lang w:val="en-GB"/>
        </w:rPr>
        <w:t xml:space="preserve">One approach could be to define the L1 beam reporting delay has the time between </w:t>
      </w:r>
      <w:r w:rsidR="002F3283">
        <w:rPr>
          <w:lang w:val="en-GB"/>
        </w:rPr>
        <w:t>the triggering event and the transmission of the first PUCCH</w:t>
      </w:r>
      <w:r w:rsidR="00945BF1">
        <w:rPr>
          <w:lang w:val="en-GB"/>
        </w:rPr>
        <w:t xml:space="preserve">. However, this does not allow to distinguish </w:t>
      </w:r>
      <w:r w:rsidR="00267F04">
        <w:rPr>
          <w:lang w:val="en-GB"/>
        </w:rPr>
        <w:t xml:space="preserve">in the reporting delay between Mode A and Mode B. </w:t>
      </w:r>
      <w:r w:rsidR="00E63D7B">
        <w:rPr>
          <w:lang w:val="en-GB"/>
        </w:rPr>
        <w:t xml:space="preserve">The definition of the reporting delay in </w:t>
      </w:r>
      <w:r w:rsidR="00B9253D">
        <w:t>UE-initiated/event-triggered beam management</w:t>
      </w:r>
      <w:r w:rsidR="00B9253D">
        <w:rPr>
          <w:lang w:val="en-GB"/>
        </w:rPr>
        <w:t xml:space="preserve"> </w:t>
      </w:r>
      <w:r w:rsidR="00E63D7B">
        <w:rPr>
          <w:lang w:val="en-GB"/>
        </w:rPr>
        <w:t>should be further studied in RAN4.</w:t>
      </w:r>
      <w:r w:rsidR="00945BF1">
        <w:rPr>
          <w:lang w:val="en-GB"/>
        </w:rPr>
        <w:t xml:space="preserve"> </w:t>
      </w:r>
    </w:p>
    <w:p w14:paraId="583A4605" w14:textId="7419E8EE" w:rsidR="00AA605A" w:rsidRDefault="001708F6" w:rsidP="00C81C89">
      <w:pPr>
        <w:jc w:val="center"/>
      </w:pPr>
      <w:r>
        <w:object w:dxaOrig="10937" w:dyaOrig="3542" w14:anchorId="29A0BD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05pt;height:136.15pt" o:ole="">
            <v:imagedata r:id="rId11" o:title=""/>
          </v:shape>
          <o:OLEObject Type="Embed" ProgID="Visio.Drawing.15" ShapeID="_x0000_i1025" DrawAspect="Content" ObjectID="_1784706334" r:id="rId12"/>
        </w:object>
      </w:r>
    </w:p>
    <w:p w14:paraId="01A2554F" w14:textId="773B53DF" w:rsidR="00C81C89" w:rsidRDefault="00C81C89" w:rsidP="00C81C89">
      <w:pPr>
        <w:pStyle w:val="Caption"/>
        <w:jc w:val="center"/>
      </w:pPr>
      <w:bookmarkStart w:id="5" w:name="_Ref173146663"/>
      <w:r>
        <w:t xml:space="preserve">Figure </w:t>
      </w:r>
      <w:r w:rsidR="00704624">
        <w:fldChar w:fldCharType="begin"/>
      </w:r>
      <w:r w:rsidR="00704624">
        <w:instrText xml:space="preserve"> STYLEREF 1 \s </w:instrText>
      </w:r>
      <w:r w:rsidR="00704624">
        <w:fldChar w:fldCharType="separate"/>
      </w:r>
      <w:r w:rsidR="00704624">
        <w:rPr>
          <w:noProof/>
        </w:rPr>
        <w:t>2</w:t>
      </w:r>
      <w:r w:rsidR="00704624">
        <w:fldChar w:fldCharType="end"/>
      </w:r>
      <w:r w:rsidR="00704624">
        <w:noBreakHyphen/>
      </w:r>
      <w:r w:rsidR="00704624">
        <w:fldChar w:fldCharType="begin"/>
      </w:r>
      <w:r w:rsidR="00704624">
        <w:instrText xml:space="preserve"> SEQ Figure \* ARABIC \s 1 </w:instrText>
      </w:r>
      <w:r w:rsidR="00704624">
        <w:fldChar w:fldCharType="separate"/>
      </w:r>
      <w:r w:rsidR="00704624">
        <w:rPr>
          <w:noProof/>
        </w:rPr>
        <w:t>1</w:t>
      </w:r>
      <w:r w:rsidR="00704624">
        <w:fldChar w:fldCharType="end"/>
      </w:r>
      <w:bookmarkEnd w:id="5"/>
      <w:r>
        <w:t xml:space="preserve">: Illustration of </w:t>
      </w:r>
      <w:r w:rsidR="00953679">
        <w:t>Beam Report</w:t>
      </w:r>
      <w:r w:rsidR="00BB1EB8">
        <w:t xml:space="preserve"> </w:t>
      </w:r>
      <w:r>
        <w:t>Mode A and Mode B</w:t>
      </w:r>
    </w:p>
    <w:p w14:paraId="60C0FCD9" w14:textId="1F51E170" w:rsidR="0038565E" w:rsidRDefault="003C1F50" w:rsidP="0038565E">
      <w:r w:rsidRPr="002F581E">
        <w:rPr>
          <w:b/>
          <w:bCs/>
        </w:rPr>
        <w:lastRenderedPageBreak/>
        <w:t xml:space="preserve">Observation </w:t>
      </w:r>
      <w:r w:rsidR="00472D93">
        <w:rPr>
          <w:b/>
          <w:bCs/>
        </w:rPr>
        <w:t>2</w:t>
      </w:r>
      <w:r w:rsidRPr="002F581E">
        <w:rPr>
          <w:b/>
          <w:bCs/>
        </w:rPr>
        <w:t>:</w:t>
      </w:r>
      <w:r>
        <w:t xml:space="preserve"> </w:t>
      </w:r>
      <w:r w:rsidR="00140938">
        <w:t>O</w:t>
      </w:r>
      <w:r>
        <w:t xml:space="preserve">ne possibility to define the L1 reporting delay could be </w:t>
      </w:r>
      <w:r w:rsidR="00140938">
        <w:t>the time between the triggering event and the transmission of the 1</w:t>
      </w:r>
      <w:r w:rsidR="00140938" w:rsidRPr="00140938">
        <w:rPr>
          <w:vertAlign w:val="superscript"/>
        </w:rPr>
        <w:t>st</w:t>
      </w:r>
      <w:r w:rsidR="00140938">
        <w:t xml:space="preserve"> PUCCH.</w:t>
      </w:r>
      <w:r w:rsidR="00F744DC">
        <w:t xml:space="preserve"> However, this does not allow to distinguish between </w:t>
      </w:r>
      <w:r w:rsidR="002F581E">
        <w:t>the reporting modes Mode A and Mode B that have been defined in RAN1 so far</w:t>
      </w:r>
      <w:r w:rsidR="00A3300B">
        <w:t>.</w:t>
      </w:r>
      <w:r>
        <w:t xml:space="preserve">  </w:t>
      </w:r>
    </w:p>
    <w:p w14:paraId="7C0D17A4" w14:textId="3647F482" w:rsidR="00046AA8" w:rsidRPr="0096790C" w:rsidRDefault="000D3FFE" w:rsidP="0096790C">
      <w:pPr>
        <w:rPr>
          <w:lang w:val="en-GB"/>
        </w:rPr>
      </w:pPr>
      <w:r>
        <w:rPr>
          <w:lang w:val="en-GB"/>
        </w:rPr>
        <w:t xml:space="preserve">It should be investigated whether </w:t>
      </w:r>
      <w:r w:rsidR="00595553">
        <w:rPr>
          <w:lang w:val="en-GB"/>
        </w:rPr>
        <w:t xml:space="preserve">additional </w:t>
      </w:r>
      <w:r>
        <w:rPr>
          <w:lang w:val="en-GB"/>
        </w:rPr>
        <w:t xml:space="preserve">delay requirements can be defined </w:t>
      </w:r>
      <w:r w:rsidR="00B15FF4">
        <w:rPr>
          <w:lang w:val="en-GB"/>
        </w:rPr>
        <w:t>that allow to distinguish between Mode A and Mode B</w:t>
      </w:r>
      <w:r w:rsidR="00E42CF2">
        <w:rPr>
          <w:lang w:val="en-GB"/>
        </w:rPr>
        <w:t xml:space="preserve">. </w:t>
      </w:r>
      <w:r w:rsidR="00963D48">
        <w:rPr>
          <w:lang w:val="en-GB"/>
        </w:rPr>
        <w:t xml:space="preserve">In Mode A, the overall delay for the beam report depends </w:t>
      </w:r>
      <w:r w:rsidR="00D6204F">
        <w:rPr>
          <w:lang w:val="en-GB"/>
        </w:rPr>
        <w:t>on how quickly the gNB allocates UL resources.</w:t>
      </w:r>
      <w:r w:rsidR="00C176A0">
        <w:rPr>
          <w:lang w:val="en-GB"/>
        </w:rPr>
        <w:t xml:space="preserve"> The time between step 2 </w:t>
      </w:r>
      <w:r w:rsidR="00407FB3">
        <w:rPr>
          <w:lang w:val="en-GB"/>
        </w:rPr>
        <w:t xml:space="preserve">(allocation of uplink resources) </w:t>
      </w:r>
      <w:r w:rsidR="00C176A0">
        <w:rPr>
          <w:lang w:val="en-GB"/>
        </w:rPr>
        <w:t xml:space="preserve">and step 3 </w:t>
      </w:r>
      <w:r w:rsidR="00407FB3">
        <w:rPr>
          <w:lang w:val="en-GB"/>
        </w:rPr>
        <w:t xml:space="preserve">(beam report) </w:t>
      </w:r>
      <w:r w:rsidR="00C176A0">
        <w:rPr>
          <w:lang w:val="en-GB"/>
        </w:rPr>
        <w:t xml:space="preserve">in </w:t>
      </w:r>
      <w:r w:rsidR="00C176A0">
        <w:rPr>
          <w:lang w:val="en-GB"/>
        </w:rPr>
        <w:fldChar w:fldCharType="begin"/>
      </w:r>
      <w:r w:rsidR="00C176A0">
        <w:rPr>
          <w:lang w:val="en-GB"/>
        </w:rPr>
        <w:instrText xml:space="preserve"> REF _Ref173146663 \h </w:instrText>
      </w:r>
      <w:r w:rsidR="00C176A0">
        <w:rPr>
          <w:lang w:val="en-GB"/>
        </w:rPr>
      </w:r>
      <w:r w:rsidR="00C176A0">
        <w:rPr>
          <w:lang w:val="en-GB"/>
        </w:rPr>
        <w:fldChar w:fldCharType="separate"/>
      </w:r>
      <w:r w:rsidR="00C176A0">
        <w:t xml:space="preserve">Figure </w:t>
      </w:r>
      <w:r w:rsidR="00C176A0">
        <w:rPr>
          <w:noProof/>
        </w:rPr>
        <w:t>2</w:t>
      </w:r>
      <w:r w:rsidR="00C176A0">
        <w:noBreakHyphen/>
      </w:r>
      <w:r w:rsidR="00C176A0">
        <w:rPr>
          <w:noProof/>
        </w:rPr>
        <w:t>1</w:t>
      </w:r>
      <w:r w:rsidR="00C176A0">
        <w:rPr>
          <w:lang w:val="en-GB"/>
        </w:rPr>
        <w:fldChar w:fldCharType="end"/>
      </w:r>
      <w:r w:rsidR="00C176A0">
        <w:rPr>
          <w:lang w:val="en-GB"/>
        </w:rPr>
        <w:t xml:space="preserve"> depend</w:t>
      </w:r>
      <w:r w:rsidR="00DB165A">
        <w:rPr>
          <w:lang w:val="en-GB"/>
        </w:rPr>
        <w:t>s</w:t>
      </w:r>
      <w:r w:rsidR="00C176A0">
        <w:rPr>
          <w:lang w:val="en-GB"/>
        </w:rPr>
        <w:t xml:space="preserve"> on the network-configured </w:t>
      </w:r>
      <w:r w:rsidR="00515E6D">
        <w:rPr>
          <w:lang w:val="en-GB"/>
        </w:rPr>
        <w:t>K2</w:t>
      </w:r>
      <w:r w:rsidR="00CB2818">
        <w:rPr>
          <w:lang w:val="en-GB"/>
        </w:rPr>
        <w:t xml:space="preserve"> value and the PUSCH preparation given by N2</w:t>
      </w:r>
      <w:r w:rsidR="00515E6D">
        <w:rPr>
          <w:lang w:val="en-GB"/>
        </w:rPr>
        <w:t xml:space="preserve"> as defined in </w:t>
      </w:r>
      <w:r w:rsidR="00515E6D">
        <w:rPr>
          <w:lang w:val="en-GB"/>
        </w:rPr>
        <w:fldChar w:fldCharType="begin"/>
      </w:r>
      <w:r w:rsidR="00515E6D">
        <w:rPr>
          <w:lang w:val="en-GB"/>
        </w:rPr>
        <w:instrText xml:space="preserve"> REF _Ref173669278 \n \h </w:instrText>
      </w:r>
      <w:r w:rsidR="00515E6D">
        <w:rPr>
          <w:lang w:val="en-GB"/>
        </w:rPr>
      </w:r>
      <w:r w:rsidR="00515E6D">
        <w:rPr>
          <w:lang w:val="en-GB"/>
        </w:rPr>
        <w:fldChar w:fldCharType="separate"/>
      </w:r>
      <w:r w:rsidR="00515E6D">
        <w:rPr>
          <w:lang w:val="en-GB"/>
        </w:rPr>
        <w:t>[3]</w:t>
      </w:r>
      <w:r w:rsidR="00515E6D">
        <w:rPr>
          <w:lang w:val="en-GB"/>
        </w:rPr>
        <w:fldChar w:fldCharType="end"/>
      </w:r>
      <w:r w:rsidR="00AC4BA9">
        <w:rPr>
          <w:lang w:val="en-GB"/>
        </w:rPr>
        <w:t>.</w:t>
      </w:r>
      <w:r w:rsidR="00FF61F5">
        <w:rPr>
          <w:lang w:val="en-GB"/>
        </w:rPr>
        <w:t xml:space="preserve"> </w:t>
      </w:r>
      <w:r w:rsidR="0072167E">
        <w:rPr>
          <w:lang w:val="en-GB"/>
        </w:rPr>
        <w:t xml:space="preserve">In Mode B, however, uplink resources a preconfigured and </w:t>
      </w:r>
      <w:r w:rsidR="00C811AC">
        <w:rPr>
          <w:lang w:val="en-GB"/>
        </w:rPr>
        <w:t xml:space="preserve">the K2 value does not apply. It should be investigated in RAN4 </w:t>
      </w:r>
      <w:r w:rsidR="00D93064">
        <w:rPr>
          <w:lang w:val="en-GB"/>
        </w:rPr>
        <w:t xml:space="preserve">whether </w:t>
      </w:r>
      <w:r w:rsidR="008B08C4">
        <w:rPr>
          <w:lang w:val="en-GB"/>
        </w:rPr>
        <w:t xml:space="preserve">it is needed to define additional delay requirements between the individual steps </w:t>
      </w:r>
      <w:r w:rsidR="00D7338C">
        <w:rPr>
          <w:lang w:val="en-GB"/>
        </w:rPr>
        <w:t>of Mode A and Mode B</w:t>
      </w:r>
    </w:p>
    <w:p w14:paraId="3F5914A4" w14:textId="3DDDA466" w:rsidR="00167FDE" w:rsidRPr="000D3FFE" w:rsidRDefault="00D7338C" w:rsidP="00167FDE">
      <w:pPr>
        <w:rPr>
          <w:lang w:val="en-GB"/>
        </w:rPr>
      </w:pPr>
      <w:r>
        <w:rPr>
          <w:b/>
          <w:bCs/>
          <w:lang w:val="en-GB"/>
        </w:rPr>
        <w:t>Proposal</w:t>
      </w:r>
      <w:r w:rsidR="00167FDE" w:rsidRPr="0001071E">
        <w:rPr>
          <w:b/>
          <w:bCs/>
          <w:lang w:val="en-GB"/>
        </w:rPr>
        <w:t xml:space="preserve"> </w:t>
      </w:r>
      <w:r w:rsidR="00472D93">
        <w:rPr>
          <w:b/>
          <w:bCs/>
          <w:lang w:val="en-GB"/>
        </w:rPr>
        <w:t>3</w:t>
      </w:r>
      <w:r w:rsidR="00167FDE" w:rsidRPr="0001071E">
        <w:rPr>
          <w:b/>
          <w:bCs/>
          <w:lang w:val="en-GB"/>
        </w:rPr>
        <w:t>:</w:t>
      </w:r>
      <w:r w:rsidR="006A4195">
        <w:rPr>
          <w:lang w:val="en-GB"/>
        </w:rPr>
        <w:t xml:space="preserve"> </w:t>
      </w:r>
      <w:r>
        <w:rPr>
          <w:lang w:val="en-GB"/>
        </w:rPr>
        <w:t>RAN4 should investigate</w:t>
      </w:r>
      <w:r w:rsidR="001F5B88">
        <w:rPr>
          <w:lang w:val="en-GB"/>
        </w:rPr>
        <w:t xml:space="preserve"> </w:t>
      </w:r>
      <w:r w:rsidR="00EB0946">
        <w:rPr>
          <w:lang w:val="en-GB"/>
        </w:rPr>
        <w:t xml:space="preserve">whether it is needed to define additional </w:t>
      </w:r>
      <w:r w:rsidR="001F5B88">
        <w:rPr>
          <w:lang w:val="en-GB"/>
        </w:rPr>
        <w:t xml:space="preserve">delay requirements between </w:t>
      </w:r>
      <w:r w:rsidR="0001071E">
        <w:rPr>
          <w:lang w:val="en-GB"/>
        </w:rPr>
        <w:t>the individual steps of Mode A and Mode B beam report.</w:t>
      </w:r>
    </w:p>
    <w:p w14:paraId="57F95428" w14:textId="3A5B6C63" w:rsidR="00CA605E" w:rsidRDefault="004D7209" w:rsidP="006336AE">
      <w:pPr>
        <w:spacing w:after="0"/>
      </w:pPr>
      <w:r>
        <w:t xml:space="preserve">The second goal </w:t>
      </w:r>
      <w:r w:rsidR="00373EF9">
        <w:t>in the work item is to reduce the latency of the beam switch.</w:t>
      </w:r>
      <w:r w:rsidR="00AB2CB7">
        <w:t xml:space="preserve"> </w:t>
      </w:r>
      <w:r w:rsidR="00632DCC">
        <w:t>RAN1 has agreed that the current be</w:t>
      </w:r>
      <w:r w:rsidR="00F103E5">
        <w:t>am is a beam corresponding to the indicated TCI state</w:t>
      </w:r>
      <w:r w:rsidR="00F6651B">
        <w:t xml:space="preserve"> in the Rel-17 unified TCI framework</w:t>
      </w:r>
      <w:r w:rsidR="000C6C26">
        <w:t xml:space="preserve">, i.e., the </w:t>
      </w:r>
      <w:r w:rsidR="00A64142">
        <w:t xml:space="preserve">current </w:t>
      </w:r>
      <w:r w:rsidR="000C6C26">
        <w:t xml:space="preserve">serving beam of the PDCCH/PDSCH. </w:t>
      </w:r>
      <w:r w:rsidR="00935631">
        <w:t xml:space="preserve">For the new beam(s) to be </w:t>
      </w:r>
      <w:r w:rsidR="00036792">
        <w:t>measured</w:t>
      </w:r>
      <w:r w:rsidR="00E13D4C">
        <w:t xml:space="preserve"> </w:t>
      </w:r>
      <w:r w:rsidR="00036792">
        <w:t>it has been</w:t>
      </w:r>
      <w:r w:rsidR="00935631">
        <w:t xml:space="preserve"> </w:t>
      </w:r>
      <w:r w:rsidR="00036792">
        <w:t xml:space="preserve">agreed that </w:t>
      </w:r>
      <w:r w:rsidR="00E13D4C">
        <w:t>they</w:t>
      </w:r>
      <w:r w:rsidR="00036792">
        <w:t xml:space="preserve"> will be explic</w:t>
      </w:r>
      <w:r w:rsidR="00E13D4C">
        <w:t xml:space="preserve">itly configured but details are to be </w:t>
      </w:r>
      <w:r w:rsidR="00F65F2D">
        <w:t>down selected</w:t>
      </w:r>
      <w:r w:rsidR="00E13D4C">
        <w:t xml:space="preserve"> in RAN1 #118.</w:t>
      </w:r>
      <w:r w:rsidR="000137DD">
        <w:t xml:space="preserve"> If </w:t>
      </w:r>
      <w:r w:rsidR="00CB0ED1">
        <w:t xml:space="preserve">the quality, e.g., the L1-RSRP of </w:t>
      </w:r>
      <w:r w:rsidR="005A2DC0">
        <w:t xml:space="preserve">at least one new beam becomes a threshold value better </w:t>
      </w:r>
      <w:r w:rsidR="00F65F2D">
        <w:t>than the current beam</w:t>
      </w:r>
      <w:r w:rsidR="00955B4A">
        <w:t xml:space="preserve"> (Event-2), an event is triggered. </w:t>
      </w:r>
      <w:r w:rsidR="00BA5136">
        <w:t>The action to be taken by the network is left open</w:t>
      </w:r>
      <w:r w:rsidR="000118D1">
        <w:t>, however it can be expected that the network trigger</w:t>
      </w:r>
      <w:r w:rsidR="00727329">
        <w:t>s</w:t>
      </w:r>
      <w:r w:rsidR="00F321F1">
        <w:t xml:space="preserve"> a TCI state switch to a new target TCI</w:t>
      </w:r>
      <w:r w:rsidR="00D51B33">
        <w:t xml:space="preserve">. </w:t>
      </w:r>
      <w:r w:rsidR="00927F13">
        <w:fldChar w:fldCharType="begin"/>
      </w:r>
      <w:r w:rsidR="00927F13">
        <w:instrText xml:space="preserve"> REF _Ref173182483 \h </w:instrText>
      </w:r>
      <w:r w:rsidR="00927F13">
        <w:fldChar w:fldCharType="separate"/>
      </w:r>
      <w:r w:rsidR="00927F13">
        <w:t xml:space="preserve">Figure </w:t>
      </w:r>
      <w:r w:rsidR="00927F13">
        <w:rPr>
          <w:noProof/>
        </w:rPr>
        <w:t>2</w:t>
      </w:r>
      <w:r w:rsidR="00927F13">
        <w:noBreakHyphen/>
      </w:r>
      <w:r w:rsidR="00927F13">
        <w:rPr>
          <w:noProof/>
        </w:rPr>
        <w:t>2</w:t>
      </w:r>
      <w:r w:rsidR="00927F13">
        <w:fldChar w:fldCharType="end"/>
      </w:r>
      <w:r w:rsidR="00927F13">
        <w:t xml:space="preserve"> illustrates the definition of T</w:t>
      </w:r>
      <w:r w:rsidR="00395BC8">
        <w:t xml:space="preserve">CI state switch delay in </w:t>
      </w:r>
      <w:r w:rsidR="00800D0F">
        <w:fldChar w:fldCharType="begin"/>
      </w:r>
      <w:r w:rsidR="00800D0F">
        <w:instrText xml:space="preserve"> REF _Ref173182637 \n \h </w:instrText>
      </w:r>
      <w:r w:rsidR="00800D0F">
        <w:fldChar w:fldCharType="separate"/>
      </w:r>
      <w:r w:rsidR="00800D0F">
        <w:t>[2]</w:t>
      </w:r>
      <w:r w:rsidR="00800D0F">
        <w:fldChar w:fldCharType="end"/>
      </w:r>
      <w:r w:rsidR="00800D0F">
        <w:t xml:space="preserve">. </w:t>
      </w:r>
      <w:r w:rsidR="00CB4D8A">
        <w:t>It is the delay between the reception of the TCI switch command and the time when PDCCH with the new target TCI is receivable.</w:t>
      </w:r>
    </w:p>
    <w:p w14:paraId="03E53CAE" w14:textId="5823622F" w:rsidR="00E62216" w:rsidRDefault="00450C64" w:rsidP="00E34C26">
      <w:pPr>
        <w:spacing w:after="0"/>
        <w:jc w:val="center"/>
      </w:pPr>
      <w:r>
        <w:object w:dxaOrig="9420" w:dyaOrig="2866" w14:anchorId="55D4A87E">
          <v:shape id="_x0000_i1026" type="#_x0000_t75" style="width:388.65pt;height:118.4pt" o:ole="">
            <v:imagedata r:id="rId13" o:title=""/>
          </v:shape>
          <o:OLEObject Type="Embed" ProgID="Visio.Drawing.15" ShapeID="_x0000_i1026" DrawAspect="Content" ObjectID="_1784706335" r:id="rId14"/>
        </w:object>
      </w:r>
    </w:p>
    <w:p w14:paraId="51BF7154" w14:textId="73147AC2" w:rsidR="00F321F1" w:rsidRDefault="00F321F1" w:rsidP="00E52CCE">
      <w:pPr>
        <w:pStyle w:val="Caption"/>
        <w:spacing w:before="0"/>
        <w:jc w:val="center"/>
      </w:pPr>
      <w:bookmarkStart w:id="6" w:name="_Ref173182483"/>
      <w:r>
        <w:t xml:space="preserve">Figure </w:t>
      </w:r>
      <w:r w:rsidR="00704624">
        <w:fldChar w:fldCharType="begin"/>
      </w:r>
      <w:r w:rsidR="00704624">
        <w:instrText xml:space="preserve"> STYLEREF 1 \s </w:instrText>
      </w:r>
      <w:r w:rsidR="00704624">
        <w:fldChar w:fldCharType="separate"/>
      </w:r>
      <w:r w:rsidR="00704624">
        <w:rPr>
          <w:noProof/>
        </w:rPr>
        <w:t>2</w:t>
      </w:r>
      <w:r w:rsidR="00704624">
        <w:fldChar w:fldCharType="end"/>
      </w:r>
      <w:r w:rsidR="00704624">
        <w:noBreakHyphen/>
      </w:r>
      <w:r w:rsidR="00704624">
        <w:fldChar w:fldCharType="begin"/>
      </w:r>
      <w:r w:rsidR="00704624">
        <w:instrText xml:space="preserve"> SEQ Figure \* ARABIC \s 1 </w:instrText>
      </w:r>
      <w:r w:rsidR="00704624">
        <w:fldChar w:fldCharType="separate"/>
      </w:r>
      <w:r w:rsidR="00704624">
        <w:rPr>
          <w:noProof/>
        </w:rPr>
        <w:t>2</w:t>
      </w:r>
      <w:r w:rsidR="00704624">
        <w:fldChar w:fldCharType="end"/>
      </w:r>
      <w:bookmarkEnd w:id="6"/>
      <w:r>
        <w:t xml:space="preserve">: </w:t>
      </w:r>
      <w:r w:rsidR="002C2BF0">
        <w:t>Illustration of TCI State Switch Delay</w:t>
      </w:r>
    </w:p>
    <w:p w14:paraId="16189556" w14:textId="74F03CC4" w:rsidR="0026761C" w:rsidRDefault="00260DEF" w:rsidP="0026761C">
      <w:r>
        <w:t xml:space="preserve">It is likely that the network </w:t>
      </w:r>
      <w:r w:rsidR="001A6A8A">
        <w:t xml:space="preserve">will configure the reference signals of the new beam(s) in </w:t>
      </w:r>
      <w:r w:rsidR="00BD560A">
        <w:t xml:space="preserve">such a way that </w:t>
      </w:r>
      <w:r w:rsidR="00D62B4F">
        <w:t xml:space="preserve">also TCI states that are not yet activated </w:t>
      </w:r>
      <w:r w:rsidR="008738E8">
        <w:t>may</w:t>
      </w:r>
      <w:r w:rsidR="00D62B4F">
        <w:t xml:space="preserve"> be measured</w:t>
      </w:r>
      <w:r w:rsidR="008738E8">
        <w:t xml:space="preserve">. If such a new beam corresponding to a </w:t>
      </w:r>
      <w:r w:rsidR="00F0253F">
        <w:t xml:space="preserve">TCI state that is not yet activated leads to an event trigger, the network </w:t>
      </w:r>
      <w:r w:rsidR="004C58E9">
        <w:t xml:space="preserve">has to switch the TCI state with a MAC CE. </w:t>
      </w:r>
      <w:r w:rsidR="00A16A85">
        <w:t>Depending on</w:t>
      </w:r>
      <w:r w:rsidR="004C58E9">
        <w:t xml:space="preserve"> whether the </w:t>
      </w:r>
      <w:r w:rsidR="00502A53">
        <w:t xml:space="preserve">target </w:t>
      </w:r>
      <w:r w:rsidR="004C58E9">
        <w:t xml:space="preserve">TCI state </w:t>
      </w:r>
      <w:r w:rsidR="00502A53">
        <w:t xml:space="preserve">is </w:t>
      </w:r>
      <w:r w:rsidR="002036D4">
        <w:t>known</w:t>
      </w:r>
      <w:r w:rsidR="000C286F">
        <w:t>,</w:t>
      </w:r>
      <w:r w:rsidR="00502A53">
        <w:t xml:space="preserve"> or unknown, different TCI state switch delays are defined in </w:t>
      </w:r>
      <w:r w:rsidR="00A16A85">
        <w:fldChar w:fldCharType="begin"/>
      </w:r>
      <w:r w:rsidR="00A16A85">
        <w:instrText xml:space="preserve"> REF _Ref173182637 \n \h </w:instrText>
      </w:r>
      <w:r w:rsidR="00A16A85">
        <w:fldChar w:fldCharType="separate"/>
      </w:r>
      <w:r w:rsidR="00A16A85">
        <w:t>[2]</w:t>
      </w:r>
      <w:r w:rsidR="00A16A85">
        <w:fldChar w:fldCharType="end"/>
      </w:r>
      <w:r w:rsidR="00A16A85">
        <w:t>.</w:t>
      </w:r>
      <w:r w:rsidR="002036D4">
        <w:t xml:space="preserve"> It should be studied in RAN4 whether </w:t>
      </w:r>
      <w:r w:rsidR="000C286F">
        <w:t>any new</w:t>
      </w:r>
      <w:r w:rsidR="00270C4E">
        <w:t xml:space="preserve"> required TCI state switch delays need to be defined or existing requirements are sufficient. </w:t>
      </w:r>
      <w:r w:rsidR="000C286F">
        <w:t xml:space="preserve"> </w:t>
      </w:r>
    </w:p>
    <w:p w14:paraId="3601D189" w14:textId="0743B4D8" w:rsidR="00395D4C" w:rsidRPr="0026761C" w:rsidRDefault="00395D4C" w:rsidP="0026761C">
      <w:r w:rsidRPr="00A2378D">
        <w:rPr>
          <w:b/>
          <w:bCs/>
        </w:rPr>
        <w:t xml:space="preserve">Proposal </w:t>
      </w:r>
      <w:r w:rsidR="00BD4CE6">
        <w:rPr>
          <w:b/>
          <w:bCs/>
        </w:rPr>
        <w:t>4</w:t>
      </w:r>
      <w:r w:rsidRPr="00A2378D">
        <w:rPr>
          <w:b/>
          <w:bCs/>
        </w:rPr>
        <w:t>:</w:t>
      </w:r>
      <w:r>
        <w:t xml:space="preserve"> RAN4 should investigate </w:t>
      </w:r>
      <w:r w:rsidR="00751DBA">
        <w:t>whether any new required TCI state switch delays need to be defined or existing requirements are sufficient</w:t>
      </w:r>
      <w:r w:rsidR="00A2378D">
        <w:t>.</w:t>
      </w:r>
    </w:p>
    <w:p w14:paraId="64364233" w14:textId="5A608181" w:rsidR="004A0A03" w:rsidRDefault="004A0A03" w:rsidP="00F1248D">
      <w:pPr>
        <w:pStyle w:val="Heading2"/>
        <w:rPr>
          <w:rFonts w:eastAsia="Times New Roman"/>
        </w:rPr>
      </w:pPr>
      <w:r>
        <w:rPr>
          <w:rFonts w:eastAsia="Times New Roman"/>
        </w:rPr>
        <w:t>R</w:t>
      </w:r>
      <w:r w:rsidRPr="00147832">
        <w:rPr>
          <w:rFonts w:eastAsia="Times New Roman"/>
        </w:rPr>
        <w:t xml:space="preserve">eporting </w:t>
      </w:r>
      <w:r>
        <w:rPr>
          <w:rFonts w:eastAsia="Times New Roman"/>
        </w:rPr>
        <w:t>E</w:t>
      </w:r>
      <w:r w:rsidRPr="00147832">
        <w:rPr>
          <w:rFonts w:eastAsia="Times New Roman"/>
        </w:rPr>
        <w:t xml:space="preserve">nhancement for CJT </w:t>
      </w:r>
      <w:r>
        <w:rPr>
          <w:rFonts w:eastAsia="Times New Roman"/>
        </w:rPr>
        <w:t>D</w:t>
      </w:r>
      <w:r w:rsidRPr="00147832">
        <w:rPr>
          <w:rFonts w:eastAsia="Times New Roman"/>
        </w:rPr>
        <w:t>eployments</w:t>
      </w:r>
    </w:p>
    <w:p w14:paraId="794FC603" w14:textId="77777777" w:rsidR="00323FCB" w:rsidRDefault="00323FCB" w:rsidP="00323FCB">
      <w:pPr>
        <w:tabs>
          <w:tab w:val="left" w:pos="821"/>
        </w:tabs>
      </w:pPr>
      <w:r>
        <w:t xml:space="preserve">Reporting enhancements for coherent joint transmission deployments under non-ideal synchronization and backhaul deal with reporting of additional information by the UE for delay offset compensation, per-TRP frequency offset compensation and per TRP DL/UL Rx-Tx phase compensation to enhance reciprocity. These reporting enhancements do not impact the core requirements of MIMO Phase 5 but rather impact the performance part of this work item. Since the reporting enhancements impact performance, it needs to be discussed whether these performance aspects should be treated under RRM performance or under demodulation performance. </w:t>
      </w:r>
    </w:p>
    <w:p w14:paraId="046C6232" w14:textId="77777777" w:rsidR="00323FCB" w:rsidRDefault="00323FCB" w:rsidP="00323FCB">
      <w:pPr>
        <w:tabs>
          <w:tab w:val="left" w:pos="821"/>
        </w:tabs>
      </w:pPr>
      <w:r>
        <w:t>In our view, these reporting enhancements are similar to the time domain channel properties (TDCP) in Rel-18. We think that the main specification impact is do define accuracy requirements for this additional reporting but how to apply this information in the base station to enhance performance is in our opinion out of the scope of the 3GPP specification. Hence, no PDSCH throughput tests should be defined for these reporting enhancements. Since RRM performance specification deals with accuracy requirements for measurement reports, specification impact of reporting enhancement for CJT deployments should be covered in TS 38.133 and not in TS 38.101-4.</w:t>
      </w:r>
    </w:p>
    <w:p w14:paraId="4CFFCA71" w14:textId="6E602742" w:rsidR="00323FCB" w:rsidRDefault="00323FCB" w:rsidP="00323FCB">
      <w:pPr>
        <w:tabs>
          <w:tab w:val="left" w:pos="821"/>
        </w:tabs>
      </w:pPr>
      <w:r w:rsidRPr="00DD2552">
        <w:rPr>
          <w:b/>
          <w:bCs/>
        </w:rPr>
        <w:lastRenderedPageBreak/>
        <w:t xml:space="preserve">Observation </w:t>
      </w:r>
      <w:r w:rsidR="00085E86">
        <w:rPr>
          <w:b/>
          <w:bCs/>
        </w:rPr>
        <w:t>3</w:t>
      </w:r>
      <w:r w:rsidRPr="00DD2552">
        <w:rPr>
          <w:b/>
          <w:bCs/>
        </w:rPr>
        <w:t>:</w:t>
      </w:r>
      <w:r>
        <w:t xml:space="preserve"> Reporting enhancements for CJT deployments impact performance requirements but not the RRM core requirements.</w:t>
      </w:r>
    </w:p>
    <w:p w14:paraId="0C062653" w14:textId="17D6A5D7" w:rsidR="00323FCB" w:rsidRDefault="00323FCB" w:rsidP="00323FCB">
      <w:pPr>
        <w:tabs>
          <w:tab w:val="left" w:pos="821"/>
        </w:tabs>
      </w:pPr>
      <w:r w:rsidRPr="00DD2552">
        <w:rPr>
          <w:b/>
          <w:bCs/>
        </w:rPr>
        <w:t xml:space="preserve">Observation </w:t>
      </w:r>
      <w:r w:rsidR="00085E86">
        <w:rPr>
          <w:b/>
          <w:bCs/>
        </w:rPr>
        <w:t>4</w:t>
      </w:r>
      <w:r w:rsidRPr="00DD2552">
        <w:rPr>
          <w:b/>
          <w:bCs/>
        </w:rPr>
        <w:t>:</w:t>
      </w:r>
      <w:r>
        <w:t xml:space="preserve"> Performance impact by reporting enhancements for CJT deployments can be appropriately covered by defining accuracy requirements. Defining PDSCH throughput requirements for CJT reporting enhancements is beyond the scope of 3GPP. </w:t>
      </w:r>
    </w:p>
    <w:p w14:paraId="62F8E663" w14:textId="70A086EF" w:rsidR="00323FCB" w:rsidRDefault="00323FCB" w:rsidP="00323FCB">
      <w:pPr>
        <w:tabs>
          <w:tab w:val="left" w:pos="821"/>
        </w:tabs>
      </w:pPr>
      <w:r w:rsidRPr="00C7595D">
        <w:rPr>
          <w:b/>
          <w:bCs/>
        </w:rPr>
        <w:t xml:space="preserve">Proposal </w:t>
      </w:r>
      <w:r w:rsidR="00085E86">
        <w:rPr>
          <w:b/>
          <w:bCs/>
        </w:rPr>
        <w:t>5</w:t>
      </w:r>
      <w:r w:rsidRPr="00C7595D">
        <w:rPr>
          <w:b/>
          <w:bCs/>
        </w:rPr>
        <w:t>:</w:t>
      </w:r>
      <w:r>
        <w:t xml:space="preserve"> Specification impact of reporting enhancement for CJT deployments should be covered in TS 38.133 under RRM performance and not in 38.101-4 under demodulation performance.  </w:t>
      </w:r>
    </w:p>
    <w:p w14:paraId="01AB5290" w14:textId="77777777" w:rsidR="00323FCB" w:rsidRDefault="00323FCB" w:rsidP="00323FCB">
      <w:pPr>
        <w:tabs>
          <w:tab w:val="left" w:pos="821"/>
        </w:tabs>
      </w:pPr>
      <w:r>
        <w:t>According to the TU allocation of the work item, work on performance aspects for MIMO Phase 5 starts in RAN4 #115 in May ’25. Hence, we propose to postpone working on defining requirements for reporting enhancements for CJT till the RAN4 #115 meeting.</w:t>
      </w:r>
    </w:p>
    <w:p w14:paraId="454EC105" w14:textId="2593439F" w:rsidR="00323FCB" w:rsidRPr="00323FCB" w:rsidRDefault="00323FCB" w:rsidP="00323FCB">
      <w:pPr>
        <w:tabs>
          <w:tab w:val="left" w:pos="821"/>
        </w:tabs>
      </w:pPr>
      <w:r w:rsidRPr="001B2669">
        <w:rPr>
          <w:b/>
          <w:bCs/>
        </w:rPr>
        <w:t xml:space="preserve">Proposal </w:t>
      </w:r>
      <w:r w:rsidR="00085E86">
        <w:rPr>
          <w:b/>
          <w:bCs/>
        </w:rPr>
        <w:t>6</w:t>
      </w:r>
      <w:r w:rsidRPr="001B2669">
        <w:rPr>
          <w:b/>
          <w:bCs/>
        </w:rPr>
        <w:t>:</w:t>
      </w:r>
      <w:r>
        <w:t xml:space="preserve"> The work on defining requirements for reporting enhancements for CJT deployments under non-ideal synchronization and backhaul should start in RAN4 #115 in May ’25.    </w:t>
      </w:r>
    </w:p>
    <w:p w14:paraId="7EF709D3" w14:textId="02ED49D6" w:rsidR="00F1248D" w:rsidRDefault="00F1248D" w:rsidP="00F1248D">
      <w:pPr>
        <w:pStyle w:val="Heading2"/>
      </w:pPr>
      <w:r>
        <w:t xml:space="preserve">Enhancement for Asymmetric </w:t>
      </w:r>
      <w:r w:rsidR="00863CBF">
        <w:t>DL sTRP/UL mTRP Deployments</w:t>
      </w:r>
    </w:p>
    <w:p w14:paraId="71F4AFBD" w14:textId="06881FF8" w:rsidR="00AE576E" w:rsidRPr="00AE576E" w:rsidRDefault="00AE576E" w:rsidP="00AE576E">
      <w:pPr>
        <w:rPr>
          <w:lang w:val="en-GB"/>
        </w:rPr>
      </w:pPr>
      <w:r>
        <w:rPr>
          <w:lang w:val="en-GB"/>
        </w:rPr>
        <w:fldChar w:fldCharType="begin"/>
      </w:r>
      <w:r>
        <w:rPr>
          <w:lang w:val="en-GB"/>
        </w:rPr>
        <w:instrText xml:space="preserve"> REF _Ref173247367 \h </w:instrText>
      </w:r>
      <w:r>
        <w:rPr>
          <w:lang w:val="en-GB"/>
        </w:rPr>
      </w:r>
      <w:r>
        <w:rPr>
          <w:lang w:val="en-GB"/>
        </w:rPr>
        <w:fldChar w:fldCharType="separate"/>
      </w:r>
      <w:r>
        <w:t xml:space="preserve">Figure </w:t>
      </w:r>
      <w:r>
        <w:rPr>
          <w:noProof/>
        </w:rPr>
        <w:t>2</w:t>
      </w:r>
      <w:r>
        <w:noBreakHyphen/>
      </w:r>
      <w:r>
        <w:rPr>
          <w:noProof/>
        </w:rPr>
        <w:t>3</w:t>
      </w:r>
      <w:r>
        <w:rPr>
          <w:lang w:val="en-GB"/>
        </w:rPr>
        <w:fldChar w:fldCharType="end"/>
      </w:r>
      <w:r>
        <w:rPr>
          <w:lang w:val="en-GB"/>
        </w:rPr>
        <w:t xml:space="preserve"> shows an examp</w:t>
      </w:r>
      <w:r w:rsidR="006911C8">
        <w:rPr>
          <w:lang w:val="en-GB"/>
        </w:rPr>
        <w:t>le of an asymmetric DL sTRP/UL mTRP deployment as considered in the work item</w:t>
      </w:r>
      <w:r w:rsidR="008F170D">
        <w:rPr>
          <w:lang w:val="en-GB"/>
        </w:rPr>
        <w:t>.</w:t>
      </w:r>
      <w:r w:rsidR="00382E7F">
        <w:rPr>
          <w:lang w:val="en-GB"/>
        </w:rPr>
        <w:t xml:space="preserve"> The downlin</w:t>
      </w:r>
      <w:r w:rsidR="00176ECA">
        <w:rPr>
          <w:lang w:val="en-GB"/>
        </w:rPr>
        <w:t>k</w:t>
      </w:r>
      <w:r w:rsidR="00382E7F">
        <w:rPr>
          <w:lang w:val="en-GB"/>
        </w:rPr>
        <w:t xml:space="preserve"> is coming from the macro </w:t>
      </w:r>
      <w:r w:rsidR="00176ECA">
        <w:rPr>
          <w:lang w:val="en-GB"/>
        </w:rPr>
        <w:t xml:space="preserve">gNB while the uplink is either transmitted to the macro </w:t>
      </w:r>
      <w:r w:rsidR="004B06EA">
        <w:rPr>
          <w:lang w:val="en-GB"/>
        </w:rPr>
        <w:t xml:space="preserve">gNB or to </w:t>
      </w:r>
      <w:r w:rsidR="008D203E">
        <w:rPr>
          <w:lang w:val="en-GB"/>
        </w:rPr>
        <w:t>a non-collocated micro node</w:t>
      </w:r>
      <w:r w:rsidR="00485189">
        <w:rPr>
          <w:lang w:val="en-GB"/>
        </w:rPr>
        <w:t xml:space="preserve">, called </w:t>
      </w:r>
      <w:r w:rsidR="008D203E">
        <w:rPr>
          <w:lang w:val="en-GB"/>
        </w:rPr>
        <w:t>UL-TRP</w:t>
      </w:r>
      <w:r w:rsidR="00485189">
        <w:rPr>
          <w:lang w:val="en-GB"/>
        </w:rPr>
        <w:t xml:space="preserve"> in the figure</w:t>
      </w:r>
      <w:r w:rsidR="008D203E">
        <w:rPr>
          <w:lang w:val="en-GB"/>
        </w:rPr>
        <w:t xml:space="preserve">. </w:t>
      </w:r>
    </w:p>
    <w:p w14:paraId="68790AC6" w14:textId="38906B1E" w:rsidR="007F2822" w:rsidRDefault="00176884" w:rsidP="00704624">
      <w:pPr>
        <w:spacing w:after="0"/>
        <w:jc w:val="center"/>
      </w:pPr>
      <w:r>
        <w:object w:dxaOrig="3572" w:dyaOrig="2462" w14:anchorId="457870E9">
          <v:shape id="_x0000_i1027" type="#_x0000_t75" style="width:178.8pt;height:122.85pt" o:ole="">
            <v:imagedata r:id="rId15" o:title=""/>
          </v:shape>
          <o:OLEObject Type="Embed" ProgID="Visio.Drawing.15" ShapeID="_x0000_i1027" DrawAspect="Content" ObjectID="_1784706336" r:id="rId16"/>
        </w:object>
      </w:r>
    </w:p>
    <w:p w14:paraId="3FB5468C" w14:textId="77777777" w:rsidR="00EF35D9" w:rsidRDefault="00704624" w:rsidP="00704624">
      <w:pPr>
        <w:pStyle w:val="Caption"/>
        <w:spacing w:before="0"/>
        <w:jc w:val="center"/>
      </w:pPr>
      <w:bookmarkStart w:id="7" w:name="_Ref173247367"/>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3</w:t>
      </w:r>
      <w:r>
        <w:fldChar w:fldCharType="end"/>
      </w:r>
      <w:bookmarkEnd w:id="7"/>
      <w:r>
        <w:t xml:space="preserve">: </w:t>
      </w:r>
      <w:r w:rsidR="00F6279F">
        <w:t xml:space="preserve">Asymmetric DL </w:t>
      </w:r>
      <w:r w:rsidR="002946A4">
        <w:t>sTRP/UL mTRP Deployment</w:t>
      </w:r>
    </w:p>
    <w:p w14:paraId="2CC3C5CD" w14:textId="7098C299" w:rsidR="00127AE4" w:rsidRDefault="00B22EF9" w:rsidP="00B22EF9">
      <w:r>
        <w:t xml:space="preserve">The pathloss reference signal is defined with respect to the </w:t>
      </w:r>
      <w:r w:rsidR="0024332F">
        <w:t>macro gNB.</w:t>
      </w:r>
      <w:r w:rsidR="00273E3B">
        <w:t xml:space="preserve"> </w:t>
      </w:r>
      <w:r w:rsidR="00127AE4">
        <w:t xml:space="preserve">It is not expected that the pathloss reference signal switch delay is </w:t>
      </w:r>
      <w:r w:rsidR="009D3F34">
        <w:t>impacted by the new deployment</w:t>
      </w:r>
      <w:r w:rsidR="00CB3D05">
        <w:t xml:space="preserve"> since the pathloss reference signal is always </w:t>
      </w:r>
      <w:r w:rsidR="00D8295D">
        <w:t>defined with respect to the macro gNB</w:t>
      </w:r>
      <w:r w:rsidR="009D3F34">
        <w:t>.</w:t>
      </w:r>
    </w:p>
    <w:p w14:paraId="25427F19" w14:textId="50258A1F" w:rsidR="009D3F34" w:rsidRDefault="009D3F34" w:rsidP="00B22EF9">
      <w:r w:rsidRPr="00CB3D05">
        <w:rPr>
          <w:b/>
          <w:bCs/>
        </w:rPr>
        <w:t>Observation 6:</w:t>
      </w:r>
      <w:r>
        <w:t xml:space="preserve"> It is not expected that the pathloss reference signal switch delay is impacted by the new deployment.</w:t>
      </w:r>
    </w:p>
    <w:p w14:paraId="1B1C0A62" w14:textId="57387A97" w:rsidR="00704624" w:rsidRDefault="00372349" w:rsidP="00B22EF9">
      <w:r>
        <w:t>A pathloss offset can be associated with a UL TCI state</w:t>
      </w:r>
      <w:r w:rsidR="00F17C71">
        <w:t xml:space="preserve"> to allow the UE calculating the Tx power of the PUSCH/PUCCH/SRS </w:t>
      </w:r>
      <w:r w:rsidR="00B96636">
        <w:t xml:space="preserve">for transmission to the UL-TRP. </w:t>
      </w:r>
      <w:r w:rsidR="00B21EAB">
        <w:t>T</w:t>
      </w:r>
      <w:r w:rsidR="00F741EE">
        <w:t xml:space="preserve">he pathloss offset is not only changed when the </w:t>
      </w:r>
      <w:r w:rsidR="001B5DDF">
        <w:t>UL TCI to the UL-TRP changes b</w:t>
      </w:r>
      <w:r w:rsidR="00B21EAB">
        <w:t xml:space="preserve">ut can be updated </w:t>
      </w:r>
      <w:r w:rsidR="00E73FD6">
        <w:t>independ</w:t>
      </w:r>
      <w:r w:rsidR="009B2A57">
        <w:t>ent</w:t>
      </w:r>
      <w:r w:rsidR="00E73FD6">
        <w:t>ly</w:t>
      </w:r>
      <w:r w:rsidR="009B2A57">
        <w:t xml:space="preserve">. </w:t>
      </w:r>
      <w:r w:rsidR="00A65D1C">
        <w:t xml:space="preserve">New requirements should be defined </w:t>
      </w:r>
      <w:r w:rsidR="00A30E81">
        <w:t>how quickly the pathloss offset can be applied by the UE in case</w:t>
      </w:r>
      <w:r w:rsidR="000500DF">
        <w:t xml:space="preserve"> it is changed together with the UL TCI and in case it changes independently from the UL TCI.</w:t>
      </w:r>
    </w:p>
    <w:p w14:paraId="1D8059B5" w14:textId="2C512E30" w:rsidR="008F62F1" w:rsidRDefault="008F62F1" w:rsidP="00B22EF9">
      <w:r w:rsidRPr="00974421">
        <w:rPr>
          <w:b/>
          <w:bCs/>
        </w:rPr>
        <w:t>Observation</w:t>
      </w:r>
      <w:r w:rsidR="00806FF1" w:rsidRPr="00974421">
        <w:rPr>
          <w:b/>
          <w:bCs/>
        </w:rPr>
        <w:t xml:space="preserve"> </w:t>
      </w:r>
      <w:r w:rsidR="009D3F34">
        <w:rPr>
          <w:b/>
          <w:bCs/>
        </w:rPr>
        <w:t>7</w:t>
      </w:r>
      <w:r w:rsidRPr="00974421">
        <w:rPr>
          <w:b/>
          <w:bCs/>
        </w:rPr>
        <w:t>:</w:t>
      </w:r>
      <w:r w:rsidR="00806FF1">
        <w:t xml:space="preserve"> The pathloss offset towards the UL-TRP may change together with the UL TCI </w:t>
      </w:r>
      <w:r w:rsidR="00D4015E">
        <w:t xml:space="preserve">but may also be changed independently. This may imply that new requirements should be defined how quickly the UE is able to </w:t>
      </w:r>
      <w:r w:rsidR="00A34F1B">
        <w:t>transmit a</w:t>
      </w:r>
      <w:r w:rsidR="00AF798F">
        <w:t>n</w:t>
      </w:r>
      <w:r w:rsidR="00A34F1B">
        <w:t xml:space="preserve"> u</w:t>
      </w:r>
      <w:r w:rsidR="009E7E2A">
        <w:t>p</w:t>
      </w:r>
      <w:r w:rsidR="00A34F1B">
        <w:t>li</w:t>
      </w:r>
      <w:r w:rsidR="009E7E2A">
        <w:t>n</w:t>
      </w:r>
      <w:r w:rsidR="00A34F1B">
        <w:t xml:space="preserve">k signal applying the new </w:t>
      </w:r>
      <w:r w:rsidR="00974421">
        <w:t>path loss offset.</w:t>
      </w:r>
    </w:p>
    <w:p w14:paraId="6167AEF5" w14:textId="4B1AEED1" w:rsidR="00014C1E" w:rsidRDefault="007C43AA" w:rsidP="00B22EF9">
      <w:r w:rsidRPr="00F86083">
        <w:rPr>
          <w:b/>
          <w:bCs/>
        </w:rPr>
        <w:t xml:space="preserve">Proposal </w:t>
      </w:r>
      <w:r w:rsidR="00FA57EA">
        <w:rPr>
          <w:b/>
          <w:bCs/>
        </w:rPr>
        <w:t>7</w:t>
      </w:r>
      <w:r w:rsidR="000C4FB3" w:rsidRPr="00F86083">
        <w:rPr>
          <w:b/>
          <w:bCs/>
        </w:rPr>
        <w:t>:</w:t>
      </w:r>
      <w:r w:rsidR="000C4FB3">
        <w:t xml:space="preserve"> RAN4 should study </w:t>
      </w:r>
      <w:r w:rsidR="0099730E">
        <w:t xml:space="preserve">whether the </w:t>
      </w:r>
      <w:r w:rsidR="00E32ADE">
        <w:t xml:space="preserve">uplink TCI </w:t>
      </w:r>
      <w:r w:rsidR="00967722">
        <w:t>state switch delay is impacted if the target TCI is associated with a</w:t>
      </w:r>
      <w:r w:rsidR="00014C1E">
        <w:t xml:space="preserve"> pathloss offset</w:t>
      </w:r>
      <w:r w:rsidR="00493337">
        <w:t>.</w:t>
      </w:r>
    </w:p>
    <w:p w14:paraId="58D3955E" w14:textId="740852A8" w:rsidR="007C43AA" w:rsidRPr="007F2822" w:rsidRDefault="00014C1E" w:rsidP="00B22EF9">
      <w:pPr>
        <w:rPr>
          <w:lang w:val="en-GB"/>
        </w:rPr>
      </w:pPr>
      <w:r w:rsidRPr="00F86083">
        <w:rPr>
          <w:b/>
          <w:bCs/>
        </w:rPr>
        <w:t xml:space="preserve">Proposal </w:t>
      </w:r>
      <w:r w:rsidR="00FA57EA">
        <w:rPr>
          <w:b/>
          <w:bCs/>
        </w:rPr>
        <w:t>8</w:t>
      </w:r>
      <w:r w:rsidRPr="00F86083">
        <w:rPr>
          <w:b/>
          <w:bCs/>
        </w:rPr>
        <w:t>:</w:t>
      </w:r>
      <w:r>
        <w:t xml:space="preserve"> </w:t>
      </w:r>
      <w:r w:rsidR="00E12DE3">
        <w:t xml:space="preserve">RAN4 should study whether new requirements </w:t>
      </w:r>
      <w:r w:rsidR="006C65CD">
        <w:t>should</w:t>
      </w:r>
      <w:r w:rsidR="00E12DE3">
        <w:t xml:space="preserve"> </w:t>
      </w:r>
      <w:r w:rsidR="006C65CD">
        <w:t xml:space="preserve">be </w:t>
      </w:r>
      <w:r w:rsidR="00E12DE3">
        <w:t xml:space="preserve">defined if the pathloss offset changes </w:t>
      </w:r>
      <w:r w:rsidR="00F86083">
        <w:t>independently from the uplink TCI</w:t>
      </w:r>
      <w:r w:rsidR="00D9219C">
        <w:t>.</w:t>
      </w:r>
    </w:p>
    <w:bookmarkEnd w:id="4"/>
    <w:p w14:paraId="3A84A802" w14:textId="5FCDD2CC" w:rsidR="00F40F7A" w:rsidRDefault="00374C61" w:rsidP="00EE3B1E">
      <w:pPr>
        <w:pStyle w:val="Heading1"/>
        <w:rPr>
          <w:lang w:val="en-US"/>
        </w:rPr>
      </w:pPr>
      <w:r w:rsidRPr="00B56FFA">
        <w:rPr>
          <w:lang w:val="en-US"/>
        </w:rPr>
        <w:t>Conclusions</w:t>
      </w:r>
    </w:p>
    <w:p w14:paraId="591794C8" w14:textId="77777777" w:rsidR="000D721F" w:rsidRDefault="0029771B" w:rsidP="000D721F">
      <w:r>
        <w:t xml:space="preserve">In this paper we provided </w:t>
      </w:r>
      <w:r w:rsidR="009241A4" w:rsidRPr="00263166">
        <w:t xml:space="preserve">our views on </w:t>
      </w:r>
      <w:r w:rsidR="009241A4">
        <w:t xml:space="preserve">the </w:t>
      </w:r>
      <w:r w:rsidR="00EF287C" w:rsidRPr="00263166">
        <w:t>major topics of NR MIMO Phase 5 and a preliminary assessment of the RRM impact</w:t>
      </w:r>
      <w:r>
        <w:t>. Our observations and proposals are summarized as follows:</w:t>
      </w:r>
    </w:p>
    <w:p w14:paraId="3F0C729F" w14:textId="65D28A7C" w:rsidR="000D721F" w:rsidRPr="000D721F" w:rsidRDefault="000D721F" w:rsidP="000D721F">
      <w:r w:rsidRPr="00652027">
        <w:rPr>
          <w:b/>
          <w:bCs/>
        </w:rPr>
        <w:lastRenderedPageBreak/>
        <w:t>Observation 1:</w:t>
      </w:r>
      <w:r>
        <w:t xml:space="preserve"> 128 CSI-RS ports and non-coherent uplink codebook for three antenna ports does not have RRM impact.</w:t>
      </w:r>
    </w:p>
    <w:p w14:paraId="32A4C3BB" w14:textId="4990474F" w:rsidR="009E3519" w:rsidRPr="009E3519" w:rsidRDefault="009E3519" w:rsidP="009E389C">
      <w:pPr>
        <w:spacing w:before="240"/>
        <w:rPr>
          <w:b/>
          <w:bCs/>
          <w:u w:val="single"/>
        </w:rPr>
      </w:pPr>
      <w:r w:rsidRPr="009E3519">
        <w:rPr>
          <w:b/>
          <w:bCs/>
          <w:u w:val="single"/>
        </w:rPr>
        <w:t>UE-initiated/Event-driven Beam Management</w:t>
      </w:r>
    </w:p>
    <w:p w14:paraId="71EF6E99" w14:textId="77777777" w:rsidR="00B72607" w:rsidRDefault="00B72607" w:rsidP="00B72607">
      <w:pPr>
        <w:rPr>
          <w:lang w:val="en-GB"/>
        </w:rPr>
      </w:pPr>
      <w:r>
        <w:rPr>
          <w:b/>
          <w:bCs/>
          <w:lang w:val="en-GB"/>
        </w:rPr>
        <w:t>Proposal</w:t>
      </w:r>
      <w:r w:rsidRPr="004266DB">
        <w:rPr>
          <w:b/>
          <w:bCs/>
          <w:lang w:val="en-GB"/>
        </w:rPr>
        <w:t xml:space="preserve"> </w:t>
      </w:r>
      <w:r>
        <w:rPr>
          <w:b/>
          <w:bCs/>
          <w:lang w:val="en-GB"/>
        </w:rPr>
        <w:t>1</w:t>
      </w:r>
      <w:r w:rsidRPr="004266DB">
        <w:rPr>
          <w:b/>
          <w:bCs/>
          <w:lang w:val="en-GB"/>
        </w:rPr>
        <w:t>:</w:t>
      </w:r>
      <w:r>
        <w:rPr>
          <w:lang w:val="en-GB"/>
        </w:rPr>
        <w:t xml:space="preserve"> No new accuracy requirements for existing L1 measurements are required.</w:t>
      </w:r>
    </w:p>
    <w:p w14:paraId="1BE9C320" w14:textId="3FC25386" w:rsidR="00B72607" w:rsidRDefault="00B72607" w:rsidP="00B72607">
      <w:pPr>
        <w:rPr>
          <w:lang w:val="en-GB"/>
        </w:rPr>
      </w:pPr>
      <w:r>
        <w:rPr>
          <w:b/>
          <w:bCs/>
          <w:lang w:val="en-GB"/>
        </w:rPr>
        <w:t>Proposal</w:t>
      </w:r>
      <w:r w:rsidRPr="00861F94">
        <w:rPr>
          <w:b/>
          <w:bCs/>
          <w:lang w:val="en-GB"/>
        </w:rPr>
        <w:t xml:space="preserve"> </w:t>
      </w:r>
      <w:r>
        <w:rPr>
          <w:b/>
          <w:bCs/>
          <w:lang w:val="en-GB"/>
        </w:rPr>
        <w:t>2</w:t>
      </w:r>
      <w:r w:rsidRPr="00861F94">
        <w:rPr>
          <w:b/>
          <w:bCs/>
          <w:lang w:val="en-GB"/>
        </w:rPr>
        <w:t>:</w:t>
      </w:r>
      <w:r>
        <w:rPr>
          <w:lang w:val="en-GB"/>
        </w:rPr>
        <w:t xml:space="preserve"> RAN4 should study how the reporting delay for UE-initiated/event-driven beam management can be defined. The definition of L3 measurement reporting delay could serve as a starting point.</w:t>
      </w:r>
    </w:p>
    <w:p w14:paraId="11E59A58" w14:textId="77777777" w:rsidR="00B72607" w:rsidRDefault="00B72607" w:rsidP="00B72607">
      <w:r w:rsidRPr="002F581E">
        <w:rPr>
          <w:b/>
          <w:bCs/>
        </w:rPr>
        <w:t xml:space="preserve">Observation </w:t>
      </w:r>
      <w:r>
        <w:rPr>
          <w:b/>
          <w:bCs/>
        </w:rPr>
        <w:t>2</w:t>
      </w:r>
      <w:r w:rsidRPr="002F581E">
        <w:rPr>
          <w:b/>
          <w:bCs/>
        </w:rPr>
        <w:t>:</w:t>
      </w:r>
      <w:r>
        <w:t xml:space="preserve"> One possibility to define the L1 reporting delay could be the time between the triggering event and the transmission of the 1</w:t>
      </w:r>
      <w:r w:rsidRPr="00140938">
        <w:rPr>
          <w:vertAlign w:val="superscript"/>
        </w:rPr>
        <w:t>st</w:t>
      </w:r>
      <w:r>
        <w:t xml:space="preserve"> PUCCH. However, this does not allow to distinguish between the reporting modes Mode A and Mode B that have been defined in RAN1 so far.  </w:t>
      </w:r>
    </w:p>
    <w:p w14:paraId="770EE7F5" w14:textId="226849A3" w:rsidR="00B72607" w:rsidRDefault="00B72607" w:rsidP="00B72607">
      <w:pPr>
        <w:rPr>
          <w:lang w:val="en-GB"/>
        </w:rPr>
      </w:pPr>
      <w:r>
        <w:rPr>
          <w:b/>
          <w:bCs/>
          <w:lang w:val="en-GB"/>
        </w:rPr>
        <w:t>Proposal</w:t>
      </w:r>
      <w:r w:rsidRPr="0001071E">
        <w:rPr>
          <w:b/>
          <w:bCs/>
          <w:lang w:val="en-GB"/>
        </w:rPr>
        <w:t xml:space="preserve"> </w:t>
      </w:r>
      <w:r>
        <w:rPr>
          <w:b/>
          <w:bCs/>
          <w:lang w:val="en-GB"/>
        </w:rPr>
        <w:t>3</w:t>
      </w:r>
      <w:r w:rsidRPr="0001071E">
        <w:rPr>
          <w:b/>
          <w:bCs/>
          <w:lang w:val="en-GB"/>
        </w:rPr>
        <w:t>:</w:t>
      </w:r>
      <w:r>
        <w:rPr>
          <w:lang w:val="en-GB"/>
        </w:rPr>
        <w:t xml:space="preserve"> RAN4 should investigate whether it is needed to define additional delay requirements between the individual steps of Mode A and Mode B beam report.</w:t>
      </w:r>
    </w:p>
    <w:p w14:paraId="7A802E36" w14:textId="009E4E0E" w:rsidR="005C28B6" w:rsidRPr="005C28B6" w:rsidRDefault="005C28B6" w:rsidP="00B72607">
      <w:r w:rsidRPr="00A2378D">
        <w:rPr>
          <w:b/>
          <w:bCs/>
        </w:rPr>
        <w:t xml:space="preserve">Proposal </w:t>
      </w:r>
      <w:r>
        <w:rPr>
          <w:b/>
          <w:bCs/>
        </w:rPr>
        <w:t>4</w:t>
      </w:r>
      <w:r w:rsidRPr="00A2378D">
        <w:rPr>
          <w:b/>
          <w:bCs/>
        </w:rPr>
        <w:t>:</w:t>
      </w:r>
      <w:r>
        <w:t xml:space="preserve"> RAN4 should investigate whether any new required TCI state switch delays need to be defined or existing requirements are sufficient.</w:t>
      </w:r>
    </w:p>
    <w:p w14:paraId="5834A568" w14:textId="4C84C0EB" w:rsidR="00FF1E4E" w:rsidRPr="00FF1E4E" w:rsidRDefault="00FF1E4E" w:rsidP="00822D87">
      <w:pPr>
        <w:spacing w:before="240"/>
        <w:rPr>
          <w:b/>
          <w:bCs/>
          <w:u w:val="single"/>
        </w:rPr>
      </w:pPr>
      <w:r w:rsidRPr="00FF1E4E">
        <w:rPr>
          <w:b/>
          <w:bCs/>
          <w:u w:val="single"/>
        </w:rPr>
        <w:t>Reporting Enhancement for CJT Deployments</w:t>
      </w:r>
    </w:p>
    <w:p w14:paraId="6EDC0A6A" w14:textId="77777777" w:rsidR="00EA3D18" w:rsidRDefault="00EA3D18" w:rsidP="00EA3D18">
      <w:pPr>
        <w:tabs>
          <w:tab w:val="left" w:pos="821"/>
        </w:tabs>
      </w:pPr>
      <w:r w:rsidRPr="00DD2552">
        <w:rPr>
          <w:b/>
          <w:bCs/>
        </w:rPr>
        <w:t xml:space="preserve">Observation </w:t>
      </w:r>
      <w:r>
        <w:rPr>
          <w:b/>
          <w:bCs/>
        </w:rPr>
        <w:t>3</w:t>
      </w:r>
      <w:r w:rsidRPr="00DD2552">
        <w:rPr>
          <w:b/>
          <w:bCs/>
        </w:rPr>
        <w:t>:</w:t>
      </w:r>
      <w:r>
        <w:t xml:space="preserve"> Reporting enhancements for CJT deployments impact performance requirements but not the RRM core requirements.</w:t>
      </w:r>
    </w:p>
    <w:p w14:paraId="0A887FC5" w14:textId="77777777" w:rsidR="00EA3D18" w:rsidRDefault="00EA3D18" w:rsidP="00EA3D18">
      <w:pPr>
        <w:tabs>
          <w:tab w:val="left" w:pos="821"/>
        </w:tabs>
      </w:pPr>
      <w:r w:rsidRPr="00DD2552">
        <w:rPr>
          <w:b/>
          <w:bCs/>
        </w:rPr>
        <w:t xml:space="preserve">Observation </w:t>
      </w:r>
      <w:r>
        <w:rPr>
          <w:b/>
          <w:bCs/>
        </w:rPr>
        <w:t>4</w:t>
      </w:r>
      <w:r w:rsidRPr="00DD2552">
        <w:rPr>
          <w:b/>
          <w:bCs/>
        </w:rPr>
        <w:t>:</w:t>
      </w:r>
      <w:r>
        <w:t xml:space="preserve"> Performance impact by reporting enhancements for CJT deployments can be appropriately covered by defining accuracy requirements. Defining PDSCH throughput requirements for CJT reporting enhancements is beyond the scope of 3GPP. </w:t>
      </w:r>
    </w:p>
    <w:p w14:paraId="319A5467" w14:textId="77777777" w:rsidR="00EA3D18" w:rsidRDefault="00EA3D18" w:rsidP="00EA3D18">
      <w:pPr>
        <w:tabs>
          <w:tab w:val="left" w:pos="821"/>
        </w:tabs>
      </w:pPr>
      <w:r w:rsidRPr="00C7595D">
        <w:rPr>
          <w:b/>
          <w:bCs/>
        </w:rPr>
        <w:t xml:space="preserve">Proposal </w:t>
      </w:r>
      <w:r>
        <w:rPr>
          <w:b/>
          <w:bCs/>
        </w:rPr>
        <w:t>5</w:t>
      </w:r>
      <w:r w:rsidRPr="00C7595D">
        <w:rPr>
          <w:b/>
          <w:bCs/>
        </w:rPr>
        <w:t>:</w:t>
      </w:r>
      <w:r>
        <w:t xml:space="preserve"> Specification impact of reporting enhancement for CJT deployments should be covered in TS 38.133 under RRM performance and not in 38.101-4 under demodulation performance.  </w:t>
      </w:r>
    </w:p>
    <w:p w14:paraId="0FE89727" w14:textId="3121BFAA" w:rsidR="009E3519" w:rsidRDefault="00EA3D18" w:rsidP="00EA3D18">
      <w:pPr>
        <w:tabs>
          <w:tab w:val="left" w:pos="821"/>
        </w:tabs>
      </w:pPr>
      <w:r w:rsidRPr="001B2669">
        <w:rPr>
          <w:b/>
          <w:bCs/>
        </w:rPr>
        <w:t xml:space="preserve">Proposal </w:t>
      </w:r>
      <w:r>
        <w:rPr>
          <w:b/>
          <w:bCs/>
        </w:rPr>
        <w:t>6</w:t>
      </w:r>
      <w:r w:rsidRPr="001B2669">
        <w:rPr>
          <w:b/>
          <w:bCs/>
        </w:rPr>
        <w:t>:</w:t>
      </w:r>
      <w:r>
        <w:t xml:space="preserve"> The work on defining requirements for reporting enhancements for CJT deployments under non-ideal synchronization and backhaul should start in RAN4 #115 in May ’25.</w:t>
      </w:r>
    </w:p>
    <w:p w14:paraId="74B881C0" w14:textId="229CEBB4" w:rsidR="00767E85" w:rsidRPr="00767E85" w:rsidRDefault="00767E85" w:rsidP="00822D87">
      <w:pPr>
        <w:spacing w:before="240"/>
        <w:rPr>
          <w:b/>
          <w:bCs/>
          <w:u w:val="single"/>
        </w:rPr>
      </w:pPr>
      <w:r w:rsidRPr="00767E85">
        <w:rPr>
          <w:b/>
          <w:bCs/>
          <w:u w:val="single"/>
        </w:rPr>
        <w:t>Enhancement for Asymmetric DL sTRP/UL mTRP Deployments</w:t>
      </w:r>
    </w:p>
    <w:p w14:paraId="072F6AF3" w14:textId="77777777" w:rsidR="001B62DD" w:rsidRDefault="001B62DD" w:rsidP="001B62DD">
      <w:r w:rsidRPr="00CB3D05">
        <w:rPr>
          <w:b/>
          <w:bCs/>
        </w:rPr>
        <w:t>Observation 6:</w:t>
      </w:r>
      <w:r>
        <w:t xml:space="preserve"> It is not expected that the pathloss reference signal switch delay is impacted by the new deployment.</w:t>
      </w:r>
    </w:p>
    <w:p w14:paraId="02107DAF" w14:textId="77777777" w:rsidR="001B62DD" w:rsidRDefault="001B62DD" w:rsidP="001B62DD">
      <w:r w:rsidRPr="00974421">
        <w:rPr>
          <w:b/>
          <w:bCs/>
        </w:rPr>
        <w:t xml:space="preserve">Observation </w:t>
      </w:r>
      <w:r>
        <w:rPr>
          <w:b/>
          <w:bCs/>
        </w:rPr>
        <w:t>7</w:t>
      </w:r>
      <w:r w:rsidRPr="00974421">
        <w:rPr>
          <w:b/>
          <w:bCs/>
        </w:rPr>
        <w:t>:</w:t>
      </w:r>
      <w:r>
        <w:t xml:space="preserve"> The pathloss offset towards the UL-TRP may change together with the UL TCI but may also be changed independently. This may imply that new requirements should be defined how quickly the UE is able to transmit an uplink signal applying the new path loss offset.</w:t>
      </w:r>
    </w:p>
    <w:p w14:paraId="4DB265C9" w14:textId="65D5F09E" w:rsidR="001B62DD" w:rsidRDefault="001B62DD" w:rsidP="001B62DD">
      <w:r w:rsidRPr="00F86083">
        <w:rPr>
          <w:b/>
          <w:bCs/>
        </w:rPr>
        <w:t xml:space="preserve">Proposal </w:t>
      </w:r>
      <w:r w:rsidR="00F12E90">
        <w:rPr>
          <w:b/>
          <w:bCs/>
        </w:rPr>
        <w:t>7</w:t>
      </w:r>
      <w:r w:rsidRPr="00F86083">
        <w:rPr>
          <w:b/>
          <w:bCs/>
        </w:rPr>
        <w:t>:</w:t>
      </w:r>
      <w:r>
        <w:t xml:space="preserve"> RAN4 should study whether the uplink TCI state switch delay is impacted if the target TCI is associated with a pathloss offset.</w:t>
      </w:r>
    </w:p>
    <w:p w14:paraId="2BBBCBE7" w14:textId="5C96B96C" w:rsidR="00BA3147" w:rsidRPr="009E3519" w:rsidRDefault="001B62DD" w:rsidP="001B62DD">
      <w:pPr>
        <w:rPr>
          <w:lang w:val="en-GB"/>
        </w:rPr>
      </w:pPr>
      <w:r w:rsidRPr="00F86083">
        <w:rPr>
          <w:b/>
          <w:bCs/>
        </w:rPr>
        <w:t xml:space="preserve">Proposal </w:t>
      </w:r>
      <w:r w:rsidR="00F12E90">
        <w:rPr>
          <w:b/>
          <w:bCs/>
        </w:rPr>
        <w:t>8</w:t>
      </w:r>
      <w:r w:rsidRPr="00F86083">
        <w:rPr>
          <w:b/>
          <w:bCs/>
        </w:rPr>
        <w:t>:</w:t>
      </w:r>
      <w:r>
        <w:t xml:space="preserve"> RAN4 should study whether new requirements should be defined if the pathloss offset changes independently from the uplink TCI.</w:t>
      </w:r>
      <w:r w:rsidR="00BA3147">
        <w:t xml:space="preserve"> </w:t>
      </w:r>
    </w:p>
    <w:p w14:paraId="7662BBF9" w14:textId="77777777" w:rsidR="002E4881" w:rsidRDefault="002E4881" w:rsidP="00C1077F">
      <w:pPr>
        <w:pStyle w:val="Heading1"/>
        <w:rPr>
          <w:lang w:val="en-US"/>
        </w:rPr>
      </w:pPr>
      <w:r w:rsidRPr="00B56FFA">
        <w:rPr>
          <w:lang w:val="en-US"/>
        </w:rPr>
        <w:t>References</w:t>
      </w:r>
    </w:p>
    <w:p w14:paraId="009B1FE3" w14:textId="1369C5F2" w:rsidR="00083236" w:rsidRDefault="00083236" w:rsidP="00083236">
      <w:pPr>
        <w:pStyle w:val="ListParagraph"/>
        <w:numPr>
          <w:ilvl w:val="0"/>
          <w:numId w:val="97"/>
        </w:numPr>
      </w:pPr>
      <w:bookmarkStart w:id="8" w:name="_Ref172895242"/>
      <w:r w:rsidRPr="00444F94">
        <w:t>RP-240087, WID revision: NR MIMO Phase 5, RAN #103, March 2024</w:t>
      </w:r>
      <w:bookmarkEnd w:id="8"/>
    </w:p>
    <w:p w14:paraId="16426F76" w14:textId="0C774B69" w:rsidR="00395BC8" w:rsidRDefault="00D25216" w:rsidP="00083236">
      <w:pPr>
        <w:pStyle w:val="ListParagraph"/>
        <w:numPr>
          <w:ilvl w:val="0"/>
          <w:numId w:val="97"/>
        </w:numPr>
      </w:pPr>
      <w:bookmarkStart w:id="9" w:name="_Ref173182637"/>
      <w:r>
        <w:t>TS 38.133, Requirements for support of radio resource management</w:t>
      </w:r>
      <w:r w:rsidR="00B81316">
        <w:t xml:space="preserve">, </w:t>
      </w:r>
      <w:r w:rsidR="00800D0F">
        <w:t>v18.6.0, June 2024</w:t>
      </w:r>
      <w:bookmarkEnd w:id="9"/>
    </w:p>
    <w:p w14:paraId="1BE87C85" w14:textId="1A05F701" w:rsidR="00F426CA" w:rsidRDefault="00F426CA" w:rsidP="00083236">
      <w:pPr>
        <w:pStyle w:val="ListParagraph"/>
        <w:numPr>
          <w:ilvl w:val="0"/>
          <w:numId w:val="97"/>
        </w:numPr>
      </w:pPr>
      <w:bookmarkStart w:id="10" w:name="_Ref173669278"/>
      <w:r>
        <w:t>TS 38.21</w:t>
      </w:r>
      <w:r w:rsidR="00A12DEC">
        <w:t>4</w:t>
      </w:r>
      <w:r>
        <w:t xml:space="preserve">, </w:t>
      </w:r>
      <w:r w:rsidR="00A12DEC">
        <w:t>Physical layer procedures for data, v18.3.</w:t>
      </w:r>
      <w:r w:rsidR="00353FF3">
        <w:t>0, June 2024</w:t>
      </w:r>
      <w:bookmarkEnd w:id="10"/>
    </w:p>
    <w:p w14:paraId="0AFD6D30" w14:textId="26C66D30" w:rsidR="00AA4A1F" w:rsidRDefault="00AA4A1F" w:rsidP="00083236">
      <w:pPr>
        <w:pStyle w:val="ListParagraph"/>
        <w:numPr>
          <w:ilvl w:val="0"/>
          <w:numId w:val="97"/>
        </w:numPr>
      </w:pPr>
      <w:bookmarkStart w:id="11" w:name="_Ref173673521"/>
      <w:r>
        <w:t>RP-2400</w:t>
      </w:r>
      <w:r w:rsidR="006F2186">
        <w:t>86, Status Report NR MIMO Phase 5, RAN #103, March 2024</w:t>
      </w:r>
      <w:bookmarkEnd w:id="11"/>
    </w:p>
    <w:p w14:paraId="5A689F87" w14:textId="14A6201E" w:rsidR="002D0DC0" w:rsidRPr="00B56FFA" w:rsidRDefault="00902E24" w:rsidP="001772CB">
      <w:pPr>
        <w:pStyle w:val="ListParagraph"/>
        <w:numPr>
          <w:ilvl w:val="0"/>
          <w:numId w:val="97"/>
        </w:numPr>
      </w:pPr>
      <w:bookmarkStart w:id="12" w:name="_Ref173673523"/>
      <w:r>
        <w:t>RP-241</w:t>
      </w:r>
      <w:r w:rsidR="004D3232">
        <w:t>0</w:t>
      </w:r>
      <w:r>
        <w:t>51, Status Report NR</w:t>
      </w:r>
      <w:r w:rsidR="00B0227A">
        <w:t xml:space="preserve"> MIMO Phase 5, RAN #104, June 2024</w:t>
      </w:r>
      <w:bookmarkEnd w:id="12"/>
    </w:p>
    <w:sectPr w:rsidR="002D0DC0" w:rsidRPr="00B56FFA" w:rsidSect="002A2CB4">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1AB057" w14:textId="77777777" w:rsidR="003D2634" w:rsidRDefault="003D2634">
      <w:r>
        <w:separator/>
      </w:r>
    </w:p>
  </w:endnote>
  <w:endnote w:type="continuationSeparator" w:id="0">
    <w:p w14:paraId="59CAE632" w14:textId="77777777" w:rsidR="003D2634" w:rsidRDefault="003D2634">
      <w:r>
        <w:continuationSeparator/>
      </w:r>
    </w:p>
  </w:endnote>
  <w:endnote w:type="continuationNotice" w:id="1">
    <w:p w14:paraId="5F1E8932" w14:textId="77777777" w:rsidR="003D2634" w:rsidRDefault="003D26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5EF7FA" w14:textId="77777777" w:rsidR="003D2634" w:rsidRDefault="003D2634">
      <w:r>
        <w:separator/>
      </w:r>
    </w:p>
  </w:footnote>
  <w:footnote w:type="continuationSeparator" w:id="0">
    <w:p w14:paraId="63462C66" w14:textId="77777777" w:rsidR="003D2634" w:rsidRDefault="003D2634">
      <w:r>
        <w:continuationSeparator/>
      </w:r>
    </w:p>
  </w:footnote>
  <w:footnote w:type="continuationNotice" w:id="1">
    <w:p w14:paraId="37EDD302" w14:textId="77777777" w:rsidR="003D2634" w:rsidRDefault="003D26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FB1F471"/>
    <w:multiLevelType w:val="multilevel"/>
    <w:tmpl w:val="9FB1F471"/>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 w15:restartNumberingAfterBreak="0">
    <w:nsid w:val="CA9C3C3D"/>
    <w:multiLevelType w:val="multilevel"/>
    <w:tmpl w:val="CA9C3C3D"/>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17A4EBA"/>
    <w:multiLevelType w:val="hybridMultilevel"/>
    <w:tmpl w:val="16AC38FC"/>
    <w:lvl w:ilvl="0" w:tplc="906C0F90">
      <w:start w:val="1"/>
      <w:numFmt w:val="bullet"/>
      <w:lvlText w:val="•"/>
      <w:lvlJc w:val="left"/>
      <w:pPr>
        <w:tabs>
          <w:tab w:val="num" w:pos="720"/>
        </w:tabs>
        <w:ind w:left="720" w:hanging="360"/>
      </w:pPr>
      <w:rPr>
        <w:rFonts w:ascii="Arial" w:hAnsi="Arial" w:hint="default"/>
      </w:rPr>
    </w:lvl>
    <w:lvl w:ilvl="1" w:tplc="572CA3A6" w:tentative="1">
      <w:start w:val="1"/>
      <w:numFmt w:val="bullet"/>
      <w:lvlText w:val="•"/>
      <w:lvlJc w:val="left"/>
      <w:pPr>
        <w:tabs>
          <w:tab w:val="num" w:pos="1440"/>
        </w:tabs>
        <w:ind w:left="1440" w:hanging="360"/>
      </w:pPr>
      <w:rPr>
        <w:rFonts w:ascii="Arial" w:hAnsi="Arial" w:hint="default"/>
      </w:rPr>
    </w:lvl>
    <w:lvl w:ilvl="2" w:tplc="C5606B6C" w:tentative="1">
      <w:start w:val="1"/>
      <w:numFmt w:val="bullet"/>
      <w:lvlText w:val="•"/>
      <w:lvlJc w:val="left"/>
      <w:pPr>
        <w:tabs>
          <w:tab w:val="num" w:pos="2160"/>
        </w:tabs>
        <w:ind w:left="2160" w:hanging="360"/>
      </w:pPr>
      <w:rPr>
        <w:rFonts w:ascii="Arial" w:hAnsi="Arial" w:hint="default"/>
      </w:rPr>
    </w:lvl>
    <w:lvl w:ilvl="3" w:tplc="AE50CE1E" w:tentative="1">
      <w:start w:val="1"/>
      <w:numFmt w:val="bullet"/>
      <w:lvlText w:val="•"/>
      <w:lvlJc w:val="left"/>
      <w:pPr>
        <w:tabs>
          <w:tab w:val="num" w:pos="2880"/>
        </w:tabs>
        <w:ind w:left="2880" w:hanging="360"/>
      </w:pPr>
      <w:rPr>
        <w:rFonts w:ascii="Arial" w:hAnsi="Arial" w:hint="default"/>
      </w:rPr>
    </w:lvl>
    <w:lvl w:ilvl="4" w:tplc="0502582E" w:tentative="1">
      <w:start w:val="1"/>
      <w:numFmt w:val="bullet"/>
      <w:lvlText w:val="•"/>
      <w:lvlJc w:val="left"/>
      <w:pPr>
        <w:tabs>
          <w:tab w:val="num" w:pos="3600"/>
        </w:tabs>
        <w:ind w:left="3600" w:hanging="360"/>
      </w:pPr>
      <w:rPr>
        <w:rFonts w:ascii="Arial" w:hAnsi="Arial" w:hint="default"/>
      </w:rPr>
    </w:lvl>
    <w:lvl w:ilvl="5" w:tplc="4DF664E8" w:tentative="1">
      <w:start w:val="1"/>
      <w:numFmt w:val="bullet"/>
      <w:lvlText w:val="•"/>
      <w:lvlJc w:val="left"/>
      <w:pPr>
        <w:tabs>
          <w:tab w:val="num" w:pos="4320"/>
        </w:tabs>
        <w:ind w:left="4320" w:hanging="360"/>
      </w:pPr>
      <w:rPr>
        <w:rFonts w:ascii="Arial" w:hAnsi="Arial" w:hint="default"/>
      </w:rPr>
    </w:lvl>
    <w:lvl w:ilvl="6" w:tplc="A10E216C" w:tentative="1">
      <w:start w:val="1"/>
      <w:numFmt w:val="bullet"/>
      <w:lvlText w:val="•"/>
      <w:lvlJc w:val="left"/>
      <w:pPr>
        <w:tabs>
          <w:tab w:val="num" w:pos="5040"/>
        </w:tabs>
        <w:ind w:left="5040" w:hanging="360"/>
      </w:pPr>
      <w:rPr>
        <w:rFonts w:ascii="Arial" w:hAnsi="Arial" w:hint="default"/>
      </w:rPr>
    </w:lvl>
    <w:lvl w:ilvl="7" w:tplc="AC3600BA" w:tentative="1">
      <w:start w:val="1"/>
      <w:numFmt w:val="bullet"/>
      <w:lvlText w:val="•"/>
      <w:lvlJc w:val="left"/>
      <w:pPr>
        <w:tabs>
          <w:tab w:val="num" w:pos="5760"/>
        </w:tabs>
        <w:ind w:left="5760" w:hanging="360"/>
      </w:pPr>
      <w:rPr>
        <w:rFonts w:ascii="Arial" w:hAnsi="Arial" w:hint="default"/>
      </w:rPr>
    </w:lvl>
    <w:lvl w:ilvl="8" w:tplc="57EEA30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92FCF"/>
    <w:multiLevelType w:val="hybridMultilevel"/>
    <w:tmpl w:val="ACCC9458"/>
    <w:lvl w:ilvl="0" w:tplc="8E200734">
      <w:start w:val="1"/>
      <w:numFmt w:val="bullet"/>
      <w:lvlText w:val="•"/>
      <w:lvlJc w:val="left"/>
      <w:pPr>
        <w:tabs>
          <w:tab w:val="num" w:pos="720"/>
        </w:tabs>
        <w:ind w:left="720" w:hanging="360"/>
      </w:pPr>
      <w:rPr>
        <w:rFonts w:ascii="Arial" w:hAnsi="Arial" w:hint="default"/>
      </w:rPr>
    </w:lvl>
    <w:lvl w:ilvl="1" w:tplc="8E88637A" w:tentative="1">
      <w:start w:val="1"/>
      <w:numFmt w:val="bullet"/>
      <w:lvlText w:val="•"/>
      <w:lvlJc w:val="left"/>
      <w:pPr>
        <w:tabs>
          <w:tab w:val="num" w:pos="1440"/>
        </w:tabs>
        <w:ind w:left="1440" w:hanging="360"/>
      </w:pPr>
      <w:rPr>
        <w:rFonts w:ascii="Arial" w:hAnsi="Arial" w:hint="default"/>
      </w:rPr>
    </w:lvl>
    <w:lvl w:ilvl="2" w:tplc="BE52CCA4" w:tentative="1">
      <w:start w:val="1"/>
      <w:numFmt w:val="bullet"/>
      <w:lvlText w:val="•"/>
      <w:lvlJc w:val="left"/>
      <w:pPr>
        <w:tabs>
          <w:tab w:val="num" w:pos="2160"/>
        </w:tabs>
        <w:ind w:left="2160" w:hanging="360"/>
      </w:pPr>
      <w:rPr>
        <w:rFonts w:ascii="Arial" w:hAnsi="Arial" w:hint="default"/>
      </w:rPr>
    </w:lvl>
    <w:lvl w:ilvl="3" w:tplc="3314134C" w:tentative="1">
      <w:start w:val="1"/>
      <w:numFmt w:val="bullet"/>
      <w:lvlText w:val="•"/>
      <w:lvlJc w:val="left"/>
      <w:pPr>
        <w:tabs>
          <w:tab w:val="num" w:pos="2880"/>
        </w:tabs>
        <w:ind w:left="2880" w:hanging="360"/>
      </w:pPr>
      <w:rPr>
        <w:rFonts w:ascii="Arial" w:hAnsi="Arial" w:hint="default"/>
      </w:rPr>
    </w:lvl>
    <w:lvl w:ilvl="4" w:tplc="91B8AC0C" w:tentative="1">
      <w:start w:val="1"/>
      <w:numFmt w:val="bullet"/>
      <w:lvlText w:val="•"/>
      <w:lvlJc w:val="left"/>
      <w:pPr>
        <w:tabs>
          <w:tab w:val="num" w:pos="3600"/>
        </w:tabs>
        <w:ind w:left="3600" w:hanging="360"/>
      </w:pPr>
      <w:rPr>
        <w:rFonts w:ascii="Arial" w:hAnsi="Arial" w:hint="default"/>
      </w:rPr>
    </w:lvl>
    <w:lvl w:ilvl="5" w:tplc="FD567E52" w:tentative="1">
      <w:start w:val="1"/>
      <w:numFmt w:val="bullet"/>
      <w:lvlText w:val="•"/>
      <w:lvlJc w:val="left"/>
      <w:pPr>
        <w:tabs>
          <w:tab w:val="num" w:pos="4320"/>
        </w:tabs>
        <w:ind w:left="4320" w:hanging="360"/>
      </w:pPr>
      <w:rPr>
        <w:rFonts w:ascii="Arial" w:hAnsi="Arial" w:hint="default"/>
      </w:rPr>
    </w:lvl>
    <w:lvl w:ilvl="6" w:tplc="9EE073D2" w:tentative="1">
      <w:start w:val="1"/>
      <w:numFmt w:val="bullet"/>
      <w:lvlText w:val="•"/>
      <w:lvlJc w:val="left"/>
      <w:pPr>
        <w:tabs>
          <w:tab w:val="num" w:pos="5040"/>
        </w:tabs>
        <w:ind w:left="5040" w:hanging="360"/>
      </w:pPr>
      <w:rPr>
        <w:rFonts w:ascii="Arial" w:hAnsi="Arial" w:hint="default"/>
      </w:rPr>
    </w:lvl>
    <w:lvl w:ilvl="7" w:tplc="BDCA5DD0" w:tentative="1">
      <w:start w:val="1"/>
      <w:numFmt w:val="bullet"/>
      <w:lvlText w:val="•"/>
      <w:lvlJc w:val="left"/>
      <w:pPr>
        <w:tabs>
          <w:tab w:val="num" w:pos="5760"/>
        </w:tabs>
        <w:ind w:left="5760" w:hanging="360"/>
      </w:pPr>
      <w:rPr>
        <w:rFonts w:ascii="Arial" w:hAnsi="Arial" w:hint="default"/>
      </w:rPr>
    </w:lvl>
    <w:lvl w:ilvl="8" w:tplc="8C7048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121EEF"/>
    <w:multiLevelType w:val="hybridMultilevel"/>
    <w:tmpl w:val="CED43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92D46B1"/>
    <w:multiLevelType w:val="hybridMultilevel"/>
    <w:tmpl w:val="7220B61A"/>
    <w:lvl w:ilvl="0" w:tplc="73FAE300">
      <w:start w:val="1"/>
      <w:numFmt w:val="bullet"/>
      <w:lvlText w:val="•"/>
      <w:lvlJc w:val="left"/>
      <w:pPr>
        <w:tabs>
          <w:tab w:val="num" w:pos="720"/>
        </w:tabs>
        <w:ind w:left="720" w:hanging="360"/>
      </w:pPr>
      <w:rPr>
        <w:rFonts w:ascii="Arial" w:hAnsi="Arial" w:hint="default"/>
      </w:rPr>
    </w:lvl>
    <w:lvl w:ilvl="1" w:tplc="04F22C2E">
      <w:start w:val="148"/>
      <w:numFmt w:val="bullet"/>
      <w:lvlText w:val="◦"/>
      <w:lvlJc w:val="left"/>
      <w:pPr>
        <w:tabs>
          <w:tab w:val="num" w:pos="1440"/>
        </w:tabs>
        <w:ind w:left="1440" w:hanging="360"/>
      </w:pPr>
      <w:rPr>
        <w:rFonts w:ascii="Microsoft Sans Serif" w:hAnsi="Microsoft Sans Serif" w:hint="default"/>
      </w:rPr>
    </w:lvl>
    <w:lvl w:ilvl="2" w:tplc="46A227BC" w:tentative="1">
      <w:start w:val="1"/>
      <w:numFmt w:val="bullet"/>
      <w:lvlText w:val="•"/>
      <w:lvlJc w:val="left"/>
      <w:pPr>
        <w:tabs>
          <w:tab w:val="num" w:pos="2160"/>
        </w:tabs>
        <w:ind w:left="2160" w:hanging="360"/>
      </w:pPr>
      <w:rPr>
        <w:rFonts w:ascii="Arial" w:hAnsi="Arial" w:hint="default"/>
      </w:rPr>
    </w:lvl>
    <w:lvl w:ilvl="3" w:tplc="E514EE4A" w:tentative="1">
      <w:start w:val="1"/>
      <w:numFmt w:val="bullet"/>
      <w:lvlText w:val="•"/>
      <w:lvlJc w:val="left"/>
      <w:pPr>
        <w:tabs>
          <w:tab w:val="num" w:pos="2880"/>
        </w:tabs>
        <w:ind w:left="2880" w:hanging="360"/>
      </w:pPr>
      <w:rPr>
        <w:rFonts w:ascii="Arial" w:hAnsi="Arial" w:hint="default"/>
      </w:rPr>
    </w:lvl>
    <w:lvl w:ilvl="4" w:tplc="1FCAFAA4" w:tentative="1">
      <w:start w:val="1"/>
      <w:numFmt w:val="bullet"/>
      <w:lvlText w:val="•"/>
      <w:lvlJc w:val="left"/>
      <w:pPr>
        <w:tabs>
          <w:tab w:val="num" w:pos="3600"/>
        </w:tabs>
        <w:ind w:left="3600" w:hanging="360"/>
      </w:pPr>
      <w:rPr>
        <w:rFonts w:ascii="Arial" w:hAnsi="Arial" w:hint="default"/>
      </w:rPr>
    </w:lvl>
    <w:lvl w:ilvl="5" w:tplc="F4C61B38" w:tentative="1">
      <w:start w:val="1"/>
      <w:numFmt w:val="bullet"/>
      <w:lvlText w:val="•"/>
      <w:lvlJc w:val="left"/>
      <w:pPr>
        <w:tabs>
          <w:tab w:val="num" w:pos="4320"/>
        </w:tabs>
        <w:ind w:left="4320" w:hanging="360"/>
      </w:pPr>
      <w:rPr>
        <w:rFonts w:ascii="Arial" w:hAnsi="Arial" w:hint="default"/>
      </w:rPr>
    </w:lvl>
    <w:lvl w:ilvl="6" w:tplc="738E8074" w:tentative="1">
      <w:start w:val="1"/>
      <w:numFmt w:val="bullet"/>
      <w:lvlText w:val="•"/>
      <w:lvlJc w:val="left"/>
      <w:pPr>
        <w:tabs>
          <w:tab w:val="num" w:pos="5040"/>
        </w:tabs>
        <w:ind w:left="5040" w:hanging="360"/>
      </w:pPr>
      <w:rPr>
        <w:rFonts w:ascii="Arial" w:hAnsi="Arial" w:hint="default"/>
      </w:rPr>
    </w:lvl>
    <w:lvl w:ilvl="7" w:tplc="7E4ED8C0" w:tentative="1">
      <w:start w:val="1"/>
      <w:numFmt w:val="bullet"/>
      <w:lvlText w:val="•"/>
      <w:lvlJc w:val="left"/>
      <w:pPr>
        <w:tabs>
          <w:tab w:val="num" w:pos="5760"/>
        </w:tabs>
        <w:ind w:left="5760" w:hanging="360"/>
      </w:pPr>
      <w:rPr>
        <w:rFonts w:ascii="Arial" w:hAnsi="Arial" w:hint="default"/>
      </w:rPr>
    </w:lvl>
    <w:lvl w:ilvl="8" w:tplc="E418F8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912E11"/>
    <w:multiLevelType w:val="hybridMultilevel"/>
    <w:tmpl w:val="D77C6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666782"/>
    <w:multiLevelType w:val="hybridMultilevel"/>
    <w:tmpl w:val="577C8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1836A3"/>
    <w:multiLevelType w:val="hybridMultilevel"/>
    <w:tmpl w:val="87CAF01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A201A5"/>
    <w:multiLevelType w:val="hybridMultilevel"/>
    <w:tmpl w:val="A1B899B2"/>
    <w:lvl w:ilvl="0" w:tplc="C774521C">
      <w:start w:val="1"/>
      <w:numFmt w:val="bullet"/>
      <w:lvlText w:val="•"/>
      <w:lvlJc w:val="left"/>
      <w:pPr>
        <w:tabs>
          <w:tab w:val="num" w:pos="720"/>
        </w:tabs>
        <w:ind w:left="720" w:hanging="360"/>
      </w:pPr>
      <w:rPr>
        <w:rFonts w:ascii="Arial" w:hAnsi="Arial" w:hint="default"/>
      </w:rPr>
    </w:lvl>
    <w:lvl w:ilvl="1" w:tplc="693EFDFA" w:tentative="1">
      <w:start w:val="1"/>
      <w:numFmt w:val="bullet"/>
      <w:lvlText w:val="•"/>
      <w:lvlJc w:val="left"/>
      <w:pPr>
        <w:tabs>
          <w:tab w:val="num" w:pos="1440"/>
        </w:tabs>
        <w:ind w:left="1440" w:hanging="360"/>
      </w:pPr>
      <w:rPr>
        <w:rFonts w:ascii="Arial" w:hAnsi="Arial" w:hint="default"/>
      </w:rPr>
    </w:lvl>
    <w:lvl w:ilvl="2" w:tplc="E4566F34" w:tentative="1">
      <w:start w:val="1"/>
      <w:numFmt w:val="bullet"/>
      <w:lvlText w:val="•"/>
      <w:lvlJc w:val="left"/>
      <w:pPr>
        <w:tabs>
          <w:tab w:val="num" w:pos="2160"/>
        </w:tabs>
        <w:ind w:left="2160" w:hanging="360"/>
      </w:pPr>
      <w:rPr>
        <w:rFonts w:ascii="Arial" w:hAnsi="Arial" w:hint="default"/>
      </w:rPr>
    </w:lvl>
    <w:lvl w:ilvl="3" w:tplc="AA7007B4" w:tentative="1">
      <w:start w:val="1"/>
      <w:numFmt w:val="bullet"/>
      <w:lvlText w:val="•"/>
      <w:lvlJc w:val="left"/>
      <w:pPr>
        <w:tabs>
          <w:tab w:val="num" w:pos="2880"/>
        </w:tabs>
        <w:ind w:left="2880" w:hanging="360"/>
      </w:pPr>
      <w:rPr>
        <w:rFonts w:ascii="Arial" w:hAnsi="Arial" w:hint="default"/>
      </w:rPr>
    </w:lvl>
    <w:lvl w:ilvl="4" w:tplc="C46AB866" w:tentative="1">
      <w:start w:val="1"/>
      <w:numFmt w:val="bullet"/>
      <w:lvlText w:val="•"/>
      <w:lvlJc w:val="left"/>
      <w:pPr>
        <w:tabs>
          <w:tab w:val="num" w:pos="3600"/>
        </w:tabs>
        <w:ind w:left="3600" w:hanging="360"/>
      </w:pPr>
      <w:rPr>
        <w:rFonts w:ascii="Arial" w:hAnsi="Arial" w:hint="default"/>
      </w:rPr>
    </w:lvl>
    <w:lvl w:ilvl="5" w:tplc="B13619A6" w:tentative="1">
      <w:start w:val="1"/>
      <w:numFmt w:val="bullet"/>
      <w:lvlText w:val="•"/>
      <w:lvlJc w:val="left"/>
      <w:pPr>
        <w:tabs>
          <w:tab w:val="num" w:pos="4320"/>
        </w:tabs>
        <w:ind w:left="4320" w:hanging="360"/>
      </w:pPr>
      <w:rPr>
        <w:rFonts w:ascii="Arial" w:hAnsi="Arial" w:hint="default"/>
      </w:rPr>
    </w:lvl>
    <w:lvl w:ilvl="6" w:tplc="75025728" w:tentative="1">
      <w:start w:val="1"/>
      <w:numFmt w:val="bullet"/>
      <w:lvlText w:val="•"/>
      <w:lvlJc w:val="left"/>
      <w:pPr>
        <w:tabs>
          <w:tab w:val="num" w:pos="5040"/>
        </w:tabs>
        <w:ind w:left="5040" w:hanging="360"/>
      </w:pPr>
      <w:rPr>
        <w:rFonts w:ascii="Arial" w:hAnsi="Arial" w:hint="default"/>
      </w:rPr>
    </w:lvl>
    <w:lvl w:ilvl="7" w:tplc="0076F244" w:tentative="1">
      <w:start w:val="1"/>
      <w:numFmt w:val="bullet"/>
      <w:lvlText w:val="•"/>
      <w:lvlJc w:val="left"/>
      <w:pPr>
        <w:tabs>
          <w:tab w:val="num" w:pos="5760"/>
        </w:tabs>
        <w:ind w:left="5760" w:hanging="360"/>
      </w:pPr>
      <w:rPr>
        <w:rFonts w:ascii="Arial" w:hAnsi="Arial" w:hint="default"/>
      </w:rPr>
    </w:lvl>
    <w:lvl w:ilvl="8" w:tplc="A4A6F3D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0AD7F91"/>
    <w:multiLevelType w:val="multilevel"/>
    <w:tmpl w:val="10AD7F91"/>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0B46D5B"/>
    <w:multiLevelType w:val="hybridMultilevel"/>
    <w:tmpl w:val="15D29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A50919"/>
    <w:multiLevelType w:val="hybridMultilevel"/>
    <w:tmpl w:val="057EF73A"/>
    <w:lvl w:ilvl="0" w:tplc="90A821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74155A0"/>
    <w:multiLevelType w:val="hybridMultilevel"/>
    <w:tmpl w:val="58982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B51FD8"/>
    <w:multiLevelType w:val="hybridMultilevel"/>
    <w:tmpl w:val="057EF73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8F0611F"/>
    <w:multiLevelType w:val="hybridMultilevel"/>
    <w:tmpl w:val="5D68B26C"/>
    <w:lvl w:ilvl="0" w:tplc="7F9CF14C">
      <w:start w:val="1"/>
      <w:numFmt w:val="bullet"/>
      <w:lvlText w:val=""/>
      <w:lvlJc w:val="left"/>
      <w:pPr>
        <w:tabs>
          <w:tab w:val="num" w:pos="720"/>
        </w:tabs>
        <w:ind w:left="720" w:hanging="360"/>
      </w:pPr>
      <w:rPr>
        <w:rFonts w:ascii="Symbol" w:hAnsi="Symbol" w:hint="default"/>
      </w:rPr>
    </w:lvl>
    <w:lvl w:ilvl="1" w:tplc="B37C2C16">
      <w:numFmt w:val="bullet"/>
      <w:lvlText w:val="o"/>
      <w:lvlJc w:val="left"/>
      <w:pPr>
        <w:tabs>
          <w:tab w:val="num" w:pos="1440"/>
        </w:tabs>
        <w:ind w:left="1440" w:hanging="360"/>
      </w:pPr>
      <w:rPr>
        <w:rFonts w:ascii="Courier New" w:hAnsi="Courier New" w:hint="default"/>
      </w:rPr>
    </w:lvl>
    <w:lvl w:ilvl="2" w:tplc="9B44196C">
      <w:numFmt w:val="bullet"/>
      <w:lvlText w:val=""/>
      <w:lvlJc w:val="left"/>
      <w:pPr>
        <w:tabs>
          <w:tab w:val="num" w:pos="2160"/>
        </w:tabs>
        <w:ind w:left="2160" w:hanging="360"/>
      </w:pPr>
      <w:rPr>
        <w:rFonts w:ascii="Wingdings" w:hAnsi="Wingdings" w:hint="default"/>
      </w:rPr>
    </w:lvl>
    <w:lvl w:ilvl="3" w:tplc="845657E0">
      <w:numFmt w:val="bullet"/>
      <w:lvlText w:val=""/>
      <w:lvlJc w:val="left"/>
      <w:pPr>
        <w:tabs>
          <w:tab w:val="num" w:pos="2880"/>
        </w:tabs>
        <w:ind w:left="2880" w:hanging="360"/>
      </w:pPr>
      <w:rPr>
        <w:rFonts w:ascii="Symbol" w:hAnsi="Symbol" w:hint="default"/>
      </w:rPr>
    </w:lvl>
    <w:lvl w:ilvl="4" w:tplc="B20AC596" w:tentative="1">
      <w:start w:val="1"/>
      <w:numFmt w:val="bullet"/>
      <w:lvlText w:val=""/>
      <w:lvlJc w:val="left"/>
      <w:pPr>
        <w:tabs>
          <w:tab w:val="num" w:pos="3600"/>
        </w:tabs>
        <w:ind w:left="3600" w:hanging="360"/>
      </w:pPr>
      <w:rPr>
        <w:rFonts w:ascii="Symbol" w:hAnsi="Symbol" w:hint="default"/>
      </w:rPr>
    </w:lvl>
    <w:lvl w:ilvl="5" w:tplc="876CE2B8" w:tentative="1">
      <w:start w:val="1"/>
      <w:numFmt w:val="bullet"/>
      <w:lvlText w:val=""/>
      <w:lvlJc w:val="left"/>
      <w:pPr>
        <w:tabs>
          <w:tab w:val="num" w:pos="4320"/>
        </w:tabs>
        <w:ind w:left="4320" w:hanging="360"/>
      </w:pPr>
      <w:rPr>
        <w:rFonts w:ascii="Symbol" w:hAnsi="Symbol" w:hint="default"/>
      </w:rPr>
    </w:lvl>
    <w:lvl w:ilvl="6" w:tplc="2D4057BE" w:tentative="1">
      <w:start w:val="1"/>
      <w:numFmt w:val="bullet"/>
      <w:lvlText w:val=""/>
      <w:lvlJc w:val="left"/>
      <w:pPr>
        <w:tabs>
          <w:tab w:val="num" w:pos="5040"/>
        </w:tabs>
        <w:ind w:left="5040" w:hanging="360"/>
      </w:pPr>
      <w:rPr>
        <w:rFonts w:ascii="Symbol" w:hAnsi="Symbol" w:hint="default"/>
      </w:rPr>
    </w:lvl>
    <w:lvl w:ilvl="7" w:tplc="A5182564" w:tentative="1">
      <w:start w:val="1"/>
      <w:numFmt w:val="bullet"/>
      <w:lvlText w:val=""/>
      <w:lvlJc w:val="left"/>
      <w:pPr>
        <w:tabs>
          <w:tab w:val="num" w:pos="5760"/>
        </w:tabs>
        <w:ind w:left="5760" w:hanging="360"/>
      </w:pPr>
      <w:rPr>
        <w:rFonts w:ascii="Symbol" w:hAnsi="Symbol" w:hint="default"/>
      </w:rPr>
    </w:lvl>
    <w:lvl w:ilvl="8" w:tplc="ED56A81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B38674C"/>
    <w:multiLevelType w:val="hybridMultilevel"/>
    <w:tmpl w:val="20FCA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E5F6444"/>
    <w:multiLevelType w:val="hybridMultilevel"/>
    <w:tmpl w:val="976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BF0F26"/>
    <w:multiLevelType w:val="multilevel"/>
    <w:tmpl w:val="1FBF0F26"/>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22E55B20"/>
    <w:multiLevelType w:val="hybridMultilevel"/>
    <w:tmpl w:val="AC303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3B08BE"/>
    <w:multiLevelType w:val="hybridMultilevel"/>
    <w:tmpl w:val="244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E2A3344"/>
    <w:multiLevelType w:val="hybridMultilevel"/>
    <w:tmpl w:val="C97C26C2"/>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2E7D1AD4"/>
    <w:multiLevelType w:val="hybridMultilevel"/>
    <w:tmpl w:val="C9E87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00608DB"/>
    <w:multiLevelType w:val="multilevel"/>
    <w:tmpl w:val="300608DB"/>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1BF25AE"/>
    <w:multiLevelType w:val="hybridMultilevel"/>
    <w:tmpl w:val="766A51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3F16CF3"/>
    <w:multiLevelType w:val="hybridMultilevel"/>
    <w:tmpl w:val="F1584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A35DCA"/>
    <w:multiLevelType w:val="hybridMultilevel"/>
    <w:tmpl w:val="ABB6D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2E31F7"/>
    <w:multiLevelType w:val="hybridMultilevel"/>
    <w:tmpl w:val="188AD9D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365A6234"/>
    <w:multiLevelType w:val="hybridMultilevel"/>
    <w:tmpl w:val="794CE0D6"/>
    <w:lvl w:ilvl="0" w:tplc="4F7235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9176671"/>
    <w:multiLevelType w:val="hybridMultilevel"/>
    <w:tmpl w:val="57FA7A5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D966B8A"/>
    <w:multiLevelType w:val="hybridMultilevel"/>
    <w:tmpl w:val="9252E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16F00BA"/>
    <w:multiLevelType w:val="hybridMultilevel"/>
    <w:tmpl w:val="0A780880"/>
    <w:lvl w:ilvl="0" w:tplc="6AF49CF0">
      <w:start w:val="1"/>
      <w:numFmt w:val="bullet"/>
      <w:lvlText w:val=""/>
      <w:lvlJc w:val="left"/>
      <w:pPr>
        <w:tabs>
          <w:tab w:val="num" w:pos="720"/>
        </w:tabs>
        <w:ind w:left="720" w:hanging="360"/>
      </w:pPr>
      <w:rPr>
        <w:rFonts w:ascii="Symbol" w:hAnsi="Symbol" w:hint="default"/>
      </w:rPr>
    </w:lvl>
    <w:lvl w:ilvl="1" w:tplc="54C8003A" w:tentative="1">
      <w:start w:val="1"/>
      <w:numFmt w:val="bullet"/>
      <w:lvlText w:val=""/>
      <w:lvlJc w:val="left"/>
      <w:pPr>
        <w:tabs>
          <w:tab w:val="num" w:pos="1440"/>
        </w:tabs>
        <w:ind w:left="1440" w:hanging="360"/>
      </w:pPr>
      <w:rPr>
        <w:rFonts w:ascii="Symbol" w:hAnsi="Symbol" w:hint="default"/>
      </w:rPr>
    </w:lvl>
    <w:lvl w:ilvl="2" w:tplc="2F10FD9E" w:tentative="1">
      <w:start w:val="1"/>
      <w:numFmt w:val="bullet"/>
      <w:lvlText w:val=""/>
      <w:lvlJc w:val="left"/>
      <w:pPr>
        <w:tabs>
          <w:tab w:val="num" w:pos="2160"/>
        </w:tabs>
        <w:ind w:left="2160" w:hanging="360"/>
      </w:pPr>
      <w:rPr>
        <w:rFonts w:ascii="Symbol" w:hAnsi="Symbol" w:hint="default"/>
      </w:rPr>
    </w:lvl>
    <w:lvl w:ilvl="3" w:tplc="5B1220AE" w:tentative="1">
      <w:start w:val="1"/>
      <w:numFmt w:val="bullet"/>
      <w:lvlText w:val=""/>
      <w:lvlJc w:val="left"/>
      <w:pPr>
        <w:tabs>
          <w:tab w:val="num" w:pos="2880"/>
        </w:tabs>
        <w:ind w:left="2880" w:hanging="360"/>
      </w:pPr>
      <w:rPr>
        <w:rFonts w:ascii="Symbol" w:hAnsi="Symbol" w:hint="default"/>
      </w:rPr>
    </w:lvl>
    <w:lvl w:ilvl="4" w:tplc="1BC4B6BA" w:tentative="1">
      <w:start w:val="1"/>
      <w:numFmt w:val="bullet"/>
      <w:lvlText w:val=""/>
      <w:lvlJc w:val="left"/>
      <w:pPr>
        <w:tabs>
          <w:tab w:val="num" w:pos="3600"/>
        </w:tabs>
        <w:ind w:left="3600" w:hanging="360"/>
      </w:pPr>
      <w:rPr>
        <w:rFonts w:ascii="Symbol" w:hAnsi="Symbol" w:hint="default"/>
      </w:rPr>
    </w:lvl>
    <w:lvl w:ilvl="5" w:tplc="8C58AAFA" w:tentative="1">
      <w:start w:val="1"/>
      <w:numFmt w:val="bullet"/>
      <w:lvlText w:val=""/>
      <w:lvlJc w:val="left"/>
      <w:pPr>
        <w:tabs>
          <w:tab w:val="num" w:pos="4320"/>
        </w:tabs>
        <w:ind w:left="4320" w:hanging="360"/>
      </w:pPr>
      <w:rPr>
        <w:rFonts w:ascii="Symbol" w:hAnsi="Symbol" w:hint="default"/>
      </w:rPr>
    </w:lvl>
    <w:lvl w:ilvl="6" w:tplc="AEAC9386" w:tentative="1">
      <w:start w:val="1"/>
      <w:numFmt w:val="bullet"/>
      <w:lvlText w:val=""/>
      <w:lvlJc w:val="left"/>
      <w:pPr>
        <w:tabs>
          <w:tab w:val="num" w:pos="5040"/>
        </w:tabs>
        <w:ind w:left="5040" w:hanging="360"/>
      </w:pPr>
      <w:rPr>
        <w:rFonts w:ascii="Symbol" w:hAnsi="Symbol" w:hint="default"/>
      </w:rPr>
    </w:lvl>
    <w:lvl w:ilvl="7" w:tplc="E65AC95E" w:tentative="1">
      <w:start w:val="1"/>
      <w:numFmt w:val="bullet"/>
      <w:lvlText w:val=""/>
      <w:lvlJc w:val="left"/>
      <w:pPr>
        <w:tabs>
          <w:tab w:val="num" w:pos="5760"/>
        </w:tabs>
        <w:ind w:left="5760" w:hanging="360"/>
      </w:pPr>
      <w:rPr>
        <w:rFonts w:ascii="Symbol" w:hAnsi="Symbol" w:hint="default"/>
      </w:rPr>
    </w:lvl>
    <w:lvl w:ilvl="8" w:tplc="BFF48988"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9132565"/>
    <w:multiLevelType w:val="hybridMultilevel"/>
    <w:tmpl w:val="7C424E1C"/>
    <w:lvl w:ilvl="0" w:tplc="02B055B4">
      <w:start w:val="1"/>
      <w:numFmt w:val="bullet"/>
      <w:lvlText w:val="•"/>
      <w:lvlJc w:val="left"/>
      <w:pPr>
        <w:tabs>
          <w:tab w:val="num" w:pos="720"/>
        </w:tabs>
        <w:ind w:left="720" w:hanging="360"/>
      </w:pPr>
      <w:rPr>
        <w:rFonts w:ascii="Arial" w:hAnsi="Arial" w:hint="default"/>
      </w:rPr>
    </w:lvl>
    <w:lvl w:ilvl="1" w:tplc="3C2CE960" w:tentative="1">
      <w:start w:val="1"/>
      <w:numFmt w:val="bullet"/>
      <w:lvlText w:val="•"/>
      <w:lvlJc w:val="left"/>
      <w:pPr>
        <w:tabs>
          <w:tab w:val="num" w:pos="1440"/>
        </w:tabs>
        <w:ind w:left="1440" w:hanging="360"/>
      </w:pPr>
      <w:rPr>
        <w:rFonts w:ascii="Arial" w:hAnsi="Arial" w:hint="default"/>
      </w:rPr>
    </w:lvl>
    <w:lvl w:ilvl="2" w:tplc="9ABEFE1A" w:tentative="1">
      <w:start w:val="1"/>
      <w:numFmt w:val="bullet"/>
      <w:lvlText w:val="•"/>
      <w:lvlJc w:val="left"/>
      <w:pPr>
        <w:tabs>
          <w:tab w:val="num" w:pos="2160"/>
        </w:tabs>
        <w:ind w:left="2160" w:hanging="360"/>
      </w:pPr>
      <w:rPr>
        <w:rFonts w:ascii="Arial" w:hAnsi="Arial" w:hint="default"/>
      </w:rPr>
    </w:lvl>
    <w:lvl w:ilvl="3" w:tplc="C0B68166" w:tentative="1">
      <w:start w:val="1"/>
      <w:numFmt w:val="bullet"/>
      <w:lvlText w:val="•"/>
      <w:lvlJc w:val="left"/>
      <w:pPr>
        <w:tabs>
          <w:tab w:val="num" w:pos="2880"/>
        </w:tabs>
        <w:ind w:left="2880" w:hanging="360"/>
      </w:pPr>
      <w:rPr>
        <w:rFonts w:ascii="Arial" w:hAnsi="Arial" w:hint="default"/>
      </w:rPr>
    </w:lvl>
    <w:lvl w:ilvl="4" w:tplc="9C1206AE" w:tentative="1">
      <w:start w:val="1"/>
      <w:numFmt w:val="bullet"/>
      <w:lvlText w:val="•"/>
      <w:lvlJc w:val="left"/>
      <w:pPr>
        <w:tabs>
          <w:tab w:val="num" w:pos="3600"/>
        </w:tabs>
        <w:ind w:left="3600" w:hanging="360"/>
      </w:pPr>
      <w:rPr>
        <w:rFonts w:ascii="Arial" w:hAnsi="Arial" w:hint="default"/>
      </w:rPr>
    </w:lvl>
    <w:lvl w:ilvl="5" w:tplc="8EB09DD4" w:tentative="1">
      <w:start w:val="1"/>
      <w:numFmt w:val="bullet"/>
      <w:lvlText w:val="•"/>
      <w:lvlJc w:val="left"/>
      <w:pPr>
        <w:tabs>
          <w:tab w:val="num" w:pos="4320"/>
        </w:tabs>
        <w:ind w:left="4320" w:hanging="360"/>
      </w:pPr>
      <w:rPr>
        <w:rFonts w:ascii="Arial" w:hAnsi="Arial" w:hint="default"/>
      </w:rPr>
    </w:lvl>
    <w:lvl w:ilvl="6" w:tplc="64046384" w:tentative="1">
      <w:start w:val="1"/>
      <w:numFmt w:val="bullet"/>
      <w:lvlText w:val="•"/>
      <w:lvlJc w:val="left"/>
      <w:pPr>
        <w:tabs>
          <w:tab w:val="num" w:pos="5040"/>
        </w:tabs>
        <w:ind w:left="5040" w:hanging="360"/>
      </w:pPr>
      <w:rPr>
        <w:rFonts w:ascii="Arial" w:hAnsi="Arial" w:hint="default"/>
      </w:rPr>
    </w:lvl>
    <w:lvl w:ilvl="7" w:tplc="2B40B2EC" w:tentative="1">
      <w:start w:val="1"/>
      <w:numFmt w:val="bullet"/>
      <w:lvlText w:val="•"/>
      <w:lvlJc w:val="left"/>
      <w:pPr>
        <w:tabs>
          <w:tab w:val="num" w:pos="5760"/>
        </w:tabs>
        <w:ind w:left="5760" w:hanging="360"/>
      </w:pPr>
      <w:rPr>
        <w:rFonts w:ascii="Arial" w:hAnsi="Arial" w:hint="default"/>
      </w:rPr>
    </w:lvl>
    <w:lvl w:ilvl="8" w:tplc="BE02C74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95A3EBF"/>
    <w:multiLevelType w:val="hybridMultilevel"/>
    <w:tmpl w:val="52527F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74200B"/>
    <w:multiLevelType w:val="hybridMultilevel"/>
    <w:tmpl w:val="108C4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9FD24D1"/>
    <w:multiLevelType w:val="hybridMultilevel"/>
    <w:tmpl w:val="347CC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C5F16D6"/>
    <w:multiLevelType w:val="hybridMultilevel"/>
    <w:tmpl w:val="9D52B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EF421CF"/>
    <w:multiLevelType w:val="hybridMultilevel"/>
    <w:tmpl w:val="724A01BA"/>
    <w:lvl w:ilvl="0" w:tplc="BD62CEC0">
      <w:start w:val="1"/>
      <w:numFmt w:val="bullet"/>
      <w:lvlText w:val="•"/>
      <w:lvlJc w:val="left"/>
      <w:pPr>
        <w:tabs>
          <w:tab w:val="num" w:pos="720"/>
        </w:tabs>
        <w:ind w:left="720" w:hanging="360"/>
      </w:pPr>
      <w:rPr>
        <w:rFonts w:ascii="Arial" w:hAnsi="Arial" w:hint="default"/>
      </w:rPr>
    </w:lvl>
    <w:lvl w:ilvl="1" w:tplc="4CE41DEE" w:tentative="1">
      <w:start w:val="1"/>
      <w:numFmt w:val="bullet"/>
      <w:lvlText w:val="•"/>
      <w:lvlJc w:val="left"/>
      <w:pPr>
        <w:tabs>
          <w:tab w:val="num" w:pos="1440"/>
        </w:tabs>
        <w:ind w:left="1440" w:hanging="360"/>
      </w:pPr>
      <w:rPr>
        <w:rFonts w:ascii="Arial" w:hAnsi="Arial" w:hint="default"/>
      </w:rPr>
    </w:lvl>
    <w:lvl w:ilvl="2" w:tplc="B02861AA" w:tentative="1">
      <w:start w:val="1"/>
      <w:numFmt w:val="bullet"/>
      <w:lvlText w:val="•"/>
      <w:lvlJc w:val="left"/>
      <w:pPr>
        <w:tabs>
          <w:tab w:val="num" w:pos="2160"/>
        </w:tabs>
        <w:ind w:left="2160" w:hanging="360"/>
      </w:pPr>
      <w:rPr>
        <w:rFonts w:ascii="Arial" w:hAnsi="Arial" w:hint="default"/>
      </w:rPr>
    </w:lvl>
    <w:lvl w:ilvl="3" w:tplc="1E70F012" w:tentative="1">
      <w:start w:val="1"/>
      <w:numFmt w:val="bullet"/>
      <w:lvlText w:val="•"/>
      <w:lvlJc w:val="left"/>
      <w:pPr>
        <w:tabs>
          <w:tab w:val="num" w:pos="2880"/>
        </w:tabs>
        <w:ind w:left="2880" w:hanging="360"/>
      </w:pPr>
      <w:rPr>
        <w:rFonts w:ascii="Arial" w:hAnsi="Arial" w:hint="default"/>
      </w:rPr>
    </w:lvl>
    <w:lvl w:ilvl="4" w:tplc="8752BD94" w:tentative="1">
      <w:start w:val="1"/>
      <w:numFmt w:val="bullet"/>
      <w:lvlText w:val="•"/>
      <w:lvlJc w:val="left"/>
      <w:pPr>
        <w:tabs>
          <w:tab w:val="num" w:pos="3600"/>
        </w:tabs>
        <w:ind w:left="3600" w:hanging="360"/>
      </w:pPr>
      <w:rPr>
        <w:rFonts w:ascii="Arial" w:hAnsi="Arial" w:hint="default"/>
      </w:rPr>
    </w:lvl>
    <w:lvl w:ilvl="5" w:tplc="7062C500" w:tentative="1">
      <w:start w:val="1"/>
      <w:numFmt w:val="bullet"/>
      <w:lvlText w:val="•"/>
      <w:lvlJc w:val="left"/>
      <w:pPr>
        <w:tabs>
          <w:tab w:val="num" w:pos="4320"/>
        </w:tabs>
        <w:ind w:left="4320" w:hanging="360"/>
      </w:pPr>
      <w:rPr>
        <w:rFonts w:ascii="Arial" w:hAnsi="Arial" w:hint="default"/>
      </w:rPr>
    </w:lvl>
    <w:lvl w:ilvl="6" w:tplc="0FA240EE" w:tentative="1">
      <w:start w:val="1"/>
      <w:numFmt w:val="bullet"/>
      <w:lvlText w:val="•"/>
      <w:lvlJc w:val="left"/>
      <w:pPr>
        <w:tabs>
          <w:tab w:val="num" w:pos="5040"/>
        </w:tabs>
        <w:ind w:left="5040" w:hanging="360"/>
      </w:pPr>
      <w:rPr>
        <w:rFonts w:ascii="Arial" w:hAnsi="Arial" w:hint="default"/>
      </w:rPr>
    </w:lvl>
    <w:lvl w:ilvl="7" w:tplc="48E4C38C" w:tentative="1">
      <w:start w:val="1"/>
      <w:numFmt w:val="bullet"/>
      <w:lvlText w:val="•"/>
      <w:lvlJc w:val="left"/>
      <w:pPr>
        <w:tabs>
          <w:tab w:val="num" w:pos="5760"/>
        </w:tabs>
        <w:ind w:left="5760" w:hanging="360"/>
      </w:pPr>
      <w:rPr>
        <w:rFonts w:ascii="Arial" w:hAnsi="Arial" w:hint="default"/>
      </w:rPr>
    </w:lvl>
    <w:lvl w:ilvl="8" w:tplc="6E180B9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0657575"/>
    <w:multiLevelType w:val="hybridMultilevel"/>
    <w:tmpl w:val="8FF4F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8" w15:restartNumberingAfterBreak="0">
    <w:nsid w:val="51394810"/>
    <w:multiLevelType w:val="hybridMultilevel"/>
    <w:tmpl w:val="BC70C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C22746"/>
    <w:multiLevelType w:val="hybridMultilevel"/>
    <w:tmpl w:val="9FF6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569D1AB4"/>
    <w:multiLevelType w:val="hybridMultilevel"/>
    <w:tmpl w:val="66124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6A40708"/>
    <w:multiLevelType w:val="hybridMultilevel"/>
    <w:tmpl w:val="441E9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7AD5BBA"/>
    <w:multiLevelType w:val="hybridMultilevel"/>
    <w:tmpl w:val="6EB8172E"/>
    <w:lvl w:ilvl="0" w:tplc="983CE484">
      <w:start w:val="1"/>
      <w:numFmt w:val="bullet"/>
      <w:lvlText w:val="•"/>
      <w:lvlJc w:val="left"/>
      <w:pPr>
        <w:tabs>
          <w:tab w:val="num" w:pos="720"/>
        </w:tabs>
        <w:ind w:left="720" w:hanging="360"/>
      </w:pPr>
      <w:rPr>
        <w:rFonts w:ascii="Arial" w:hAnsi="Arial" w:hint="default"/>
      </w:rPr>
    </w:lvl>
    <w:lvl w:ilvl="1" w:tplc="3E8A895C" w:tentative="1">
      <w:start w:val="1"/>
      <w:numFmt w:val="bullet"/>
      <w:lvlText w:val="•"/>
      <w:lvlJc w:val="left"/>
      <w:pPr>
        <w:tabs>
          <w:tab w:val="num" w:pos="1440"/>
        </w:tabs>
        <w:ind w:left="1440" w:hanging="360"/>
      </w:pPr>
      <w:rPr>
        <w:rFonts w:ascii="Arial" w:hAnsi="Arial" w:hint="default"/>
      </w:rPr>
    </w:lvl>
    <w:lvl w:ilvl="2" w:tplc="FD705856" w:tentative="1">
      <w:start w:val="1"/>
      <w:numFmt w:val="bullet"/>
      <w:lvlText w:val="•"/>
      <w:lvlJc w:val="left"/>
      <w:pPr>
        <w:tabs>
          <w:tab w:val="num" w:pos="2160"/>
        </w:tabs>
        <w:ind w:left="2160" w:hanging="360"/>
      </w:pPr>
      <w:rPr>
        <w:rFonts w:ascii="Arial" w:hAnsi="Arial" w:hint="default"/>
      </w:rPr>
    </w:lvl>
    <w:lvl w:ilvl="3" w:tplc="77626426" w:tentative="1">
      <w:start w:val="1"/>
      <w:numFmt w:val="bullet"/>
      <w:lvlText w:val="•"/>
      <w:lvlJc w:val="left"/>
      <w:pPr>
        <w:tabs>
          <w:tab w:val="num" w:pos="2880"/>
        </w:tabs>
        <w:ind w:left="2880" w:hanging="360"/>
      </w:pPr>
      <w:rPr>
        <w:rFonts w:ascii="Arial" w:hAnsi="Arial" w:hint="default"/>
      </w:rPr>
    </w:lvl>
    <w:lvl w:ilvl="4" w:tplc="6B86951C" w:tentative="1">
      <w:start w:val="1"/>
      <w:numFmt w:val="bullet"/>
      <w:lvlText w:val="•"/>
      <w:lvlJc w:val="left"/>
      <w:pPr>
        <w:tabs>
          <w:tab w:val="num" w:pos="3600"/>
        </w:tabs>
        <w:ind w:left="3600" w:hanging="360"/>
      </w:pPr>
      <w:rPr>
        <w:rFonts w:ascii="Arial" w:hAnsi="Arial" w:hint="default"/>
      </w:rPr>
    </w:lvl>
    <w:lvl w:ilvl="5" w:tplc="C356735E" w:tentative="1">
      <w:start w:val="1"/>
      <w:numFmt w:val="bullet"/>
      <w:lvlText w:val="•"/>
      <w:lvlJc w:val="left"/>
      <w:pPr>
        <w:tabs>
          <w:tab w:val="num" w:pos="4320"/>
        </w:tabs>
        <w:ind w:left="4320" w:hanging="360"/>
      </w:pPr>
      <w:rPr>
        <w:rFonts w:ascii="Arial" w:hAnsi="Arial" w:hint="default"/>
      </w:rPr>
    </w:lvl>
    <w:lvl w:ilvl="6" w:tplc="78605AD4" w:tentative="1">
      <w:start w:val="1"/>
      <w:numFmt w:val="bullet"/>
      <w:lvlText w:val="•"/>
      <w:lvlJc w:val="left"/>
      <w:pPr>
        <w:tabs>
          <w:tab w:val="num" w:pos="5040"/>
        </w:tabs>
        <w:ind w:left="5040" w:hanging="360"/>
      </w:pPr>
      <w:rPr>
        <w:rFonts w:ascii="Arial" w:hAnsi="Arial" w:hint="default"/>
      </w:rPr>
    </w:lvl>
    <w:lvl w:ilvl="7" w:tplc="CAE095C2" w:tentative="1">
      <w:start w:val="1"/>
      <w:numFmt w:val="bullet"/>
      <w:lvlText w:val="•"/>
      <w:lvlJc w:val="left"/>
      <w:pPr>
        <w:tabs>
          <w:tab w:val="num" w:pos="5760"/>
        </w:tabs>
        <w:ind w:left="5760" w:hanging="360"/>
      </w:pPr>
      <w:rPr>
        <w:rFonts w:ascii="Arial" w:hAnsi="Arial" w:hint="default"/>
      </w:rPr>
    </w:lvl>
    <w:lvl w:ilvl="8" w:tplc="987067C8"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5CF57FCD"/>
    <w:multiLevelType w:val="hybridMultilevel"/>
    <w:tmpl w:val="508EB5BE"/>
    <w:lvl w:ilvl="0" w:tplc="CCEC1732">
      <w:start w:val="1"/>
      <w:numFmt w:val="bullet"/>
      <w:lvlText w:val="•"/>
      <w:lvlJc w:val="left"/>
      <w:pPr>
        <w:tabs>
          <w:tab w:val="num" w:pos="720"/>
        </w:tabs>
        <w:ind w:left="720" w:hanging="360"/>
      </w:pPr>
      <w:rPr>
        <w:rFonts w:ascii="Arial" w:hAnsi="Arial" w:hint="default"/>
      </w:rPr>
    </w:lvl>
    <w:lvl w:ilvl="1" w:tplc="38B8483E" w:tentative="1">
      <w:start w:val="1"/>
      <w:numFmt w:val="bullet"/>
      <w:lvlText w:val="•"/>
      <w:lvlJc w:val="left"/>
      <w:pPr>
        <w:tabs>
          <w:tab w:val="num" w:pos="1440"/>
        </w:tabs>
        <w:ind w:left="1440" w:hanging="360"/>
      </w:pPr>
      <w:rPr>
        <w:rFonts w:ascii="Arial" w:hAnsi="Arial" w:hint="default"/>
      </w:rPr>
    </w:lvl>
    <w:lvl w:ilvl="2" w:tplc="F33CFB9E" w:tentative="1">
      <w:start w:val="1"/>
      <w:numFmt w:val="bullet"/>
      <w:lvlText w:val="•"/>
      <w:lvlJc w:val="left"/>
      <w:pPr>
        <w:tabs>
          <w:tab w:val="num" w:pos="2160"/>
        </w:tabs>
        <w:ind w:left="2160" w:hanging="360"/>
      </w:pPr>
      <w:rPr>
        <w:rFonts w:ascii="Arial" w:hAnsi="Arial" w:hint="default"/>
      </w:rPr>
    </w:lvl>
    <w:lvl w:ilvl="3" w:tplc="8C3E8C9E" w:tentative="1">
      <w:start w:val="1"/>
      <w:numFmt w:val="bullet"/>
      <w:lvlText w:val="•"/>
      <w:lvlJc w:val="left"/>
      <w:pPr>
        <w:tabs>
          <w:tab w:val="num" w:pos="2880"/>
        </w:tabs>
        <w:ind w:left="2880" w:hanging="360"/>
      </w:pPr>
      <w:rPr>
        <w:rFonts w:ascii="Arial" w:hAnsi="Arial" w:hint="default"/>
      </w:rPr>
    </w:lvl>
    <w:lvl w:ilvl="4" w:tplc="13C6D6AC" w:tentative="1">
      <w:start w:val="1"/>
      <w:numFmt w:val="bullet"/>
      <w:lvlText w:val="•"/>
      <w:lvlJc w:val="left"/>
      <w:pPr>
        <w:tabs>
          <w:tab w:val="num" w:pos="3600"/>
        </w:tabs>
        <w:ind w:left="3600" w:hanging="360"/>
      </w:pPr>
      <w:rPr>
        <w:rFonts w:ascii="Arial" w:hAnsi="Arial" w:hint="default"/>
      </w:rPr>
    </w:lvl>
    <w:lvl w:ilvl="5" w:tplc="FD485E38" w:tentative="1">
      <w:start w:val="1"/>
      <w:numFmt w:val="bullet"/>
      <w:lvlText w:val="•"/>
      <w:lvlJc w:val="left"/>
      <w:pPr>
        <w:tabs>
          <w:tab w:val="num" w:pos="4320"/>
        </w:tabs>
        <w:ind w:left="4320" w:hanging="360"/>
      </w:pPr>
      <w:rPr>
        <w:rFonts w:ascii="Arial" w:hAnsi="Arial" w:hint="default"/>
      </w:rPr>
    </w:lvl>
    <w:lvl w:ilvl="6" w:tplc="FCAE65B4" w:tentative="1">
      <w:start w:val="1"/>
      <w:numFmt w:val="bullet"/>
      <w:lvlText w:val="•"/>
      <w:lvlJc w:val="left"/>
      <w:pPr>
        <w:tabs>
          <w:tab w:val="num" w:pos="5040"/>
        </w:tabs>
        <w:ind w:left="5040" w:hanging="360"/>
      </w:pPr>
      <w:rPr>
        <w:rFonts w:ascii="Arial" w:hAnsi="Arial" w:hint="default"/>
      </w:rPr>
    </w:lvl>
    <w:lvl w:ilvl="7" w:tplc="28AA72E2" w:tentative="1">
      <w:start w:val="1"/>
      <w:numFmt w:val="bullet"/>
      <w:lvlText w:val="•"/>
      <w:lvlJc w:val="left"/>
      <w:pPr>
        <w:tabs>
          <w:tab w:val="num" w:pos="5760"/>
        </w:tabs>
        <w:ind w:left="5760" w:hanging="360"/>
      </w:pPr>
      <w:rPr>
        <w:rFonts w:ascii="Arial" w:hAnsi="Arial" w:hint="default"/>
      </w:rPr>
    </w:lvl>
    <w:lvl w:ilvl="8" w:tplc="CE02A938"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5D3047B3"/>
    <w:multiLevelType w:val="hybridMultilevel"/>
    <w:tmpl w:val="C9D6B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0544BB6"/>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0630CB6"/>
    <w:multiLevelType w:val="hybridMultilevel"/>
    <w:tmpl w:val="87100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977445"/>
    <w:multiLevelType w:val="hybridMultilevel"/>
    <w:tmpl w:val="7C66B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1" w15:restartNumberingAfterBreak="0">
    <w:nsid w:val="69472744"/>
    <w:multiLevelType w:val="hybridMultilevel"/>
    <w:tmpl w:val="C40A4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3" w15:restartNumberingAfterBreak="0">
    <w:nsid w:val="6ED411C2"/>
    <w:multiLevelType w:val="hybridMultilevel"/>
    <w:tmpl w:val="D65E5B26"/>
    <w:lvl w:ilvl="0" w:tplc="4F0CE180">
      <w:start w:val="1"/>
      <w:numFmt w:val="bullet"/>
      <w:lvlText w:val="•"/>
      <w:lvlJc w:val="left"/>
      <w:pPr>
        <w:tabs>
          <w:tab w:val="num" w:pos="720"/>
        </w:tabs>
        <w:ind w:left="720" w:hanging="360"/>
      </w:pPr>
      <w:rPr>
        <w:rFonts w:ascii="Arial" w:hAnsi="Arial" w:hint="default"/>
      </w:rPr>
    </w:lvl>
    <w:lvl w:ilvl="1" w:tplc="904C2802" w:tentative="1">
      <w:start w:val="1"/>
      <w:numFmt w:val="bullet"/>
      <w:lvlText w:val="•"/>
      <w:lvlJc w:val="left"/>
      <w:pPr>
        <w:tabs>
          <w:tab w:val="num" w:pos="1440"/>
        </w:tabs>
        <w:ind w:left="1440" w:hanging="360"/>
      </w:pPr>
      <w:rPr>
        <w:rFonts w:ascii="Arial" w:hAnsi="Arial" w:hint="default"/>
      </w:rPr>
    </w:lvl>
    <w:lvl w:ilvl="2" w:tplc="4AD083DC" w:tentative="1">
      <w:start w:val="1"/>
      <w:numFmt w:val="bullet"/>
      <w:lvlText w:val="•"/>
      <w:lvlJc w:val="left"/>
      <w:pPr>
        <w:tabs>
          <w:tab w:val="num" w:pos="2160"/>
        </w:tabs>
        <w:ind w:left="2160" w:hanging="360"/>
      </w:pPr>
      <w:rPr>
        <w:rFonts w:ascii="Arial" w:hAnsi="Arial" w:hint="default"/>
      </w:rPr>
    </w:lvl>
    <w:lvl w:ilvl="3" w:tplc="F64684B4" w:tentative="1">
      <w:start w:val="1"/>
      <w:numFmt w:val="bullet"/>
      <w:lvlText w:val="•"/>
      <w:lvlJc w:val="left"/>
      <w:pPr>
        <w:tabs>
          <w:tab w:val="num" w:pos="2880"/>
        </w:tabs>
        <w:ind w:left="2880" w:hanging="360"/>
      </w:pPr>
      <w:rPr>
        <w:rFonts w:ascii="Arial" w:hAnsi="Arial" w:hint="default"/>
      </w:rPr>
    </w:lvl>
    <w:lvl w:ilvl="4" w:tplc="947491DE" w:tentative="1">
      <w:start w:val="1"/>
      <w:numFmt w:val="bullet"/>
      <w:lvlText w:val="•"/>
      <w:lvlJc w:val="left"/>
      <w:pPr>
        <w:tabs>
          <w:tab w:val="num" w:pos="3600"/>
        </w:tabs>
        <w:ind w:left="3600" w:hanging="360"/>
      </w:pPr>
      <w:rPr>
        <w:rFonts w:ascii="Arial" w:hAnsi="Arial" w:hint="default"/>
      </w:rPr>
    </w:lvl>
    <w:lvl w:ilvl="5" w:tplc="73B6938C" w:tentative="1">
      <w:start w:val="1"/>
      <w:numFmt w:val="bullet"/>
      <w:lvlText w:val="•"/>
      <w:lvlJc w:val="left"/>
      <w:pPr>
        <w:tabs>
          <w:tab w:val="num" w:pos="4320"/>
        </w:tabs>
        <w:ind w:left="4320" w:hanging="360"/>
      </w:pPr>
      <w:rPr>
        <w:rFonts w:ascii="Arial" w:hAnsi="Arial" w:hint="default"/>
      </w:rPr>
    </w:lvl>
    <w:lvl w:ilvl="6" w:tplc="07744D1E" w:tentative="1">
      <w:start w:val="1"/>
      <w:numFmt w:val="bullet"/>
      <w:lvlText w:val="•"/>
      <w:lvlJc w:val="left"/>
      <w:pPr>
        <w:tabs>
          <w:tab w:val="num" w:pos="5040"/>
        </w:tabs>
        <w:ind w:left="5040" w:hanging="360"/>
      </w:pPr>
      <w:rPr>
        <w:rFonts w:ascii="Arial" w:hAnsi="Arial" w:hint="default"/>
      </w:rPr>
    </w:lvl>
    <w:lvl w:ilvl="7" w:tplc="0D40D3D8" w:tentative="1">
      <w:start w:val="1"/>
      <w:numFmt w:val="bullet"/>
      <w:lvlText w:val="•"/>
      <w:lvlJc w:val="left"/>
      <w:pPr>
        <w:tabs>
          <w:tab w:val="num" w:pos="5760"/>
        </w:tabs>
        <w:ind w:left="5760" w:hanging="360"/>
      </w:pPr>
      <w:rPr>
        <w:rFonts w:ascii="Arial" w:hAnsi="Arial" w:hint="default"/>
      </w:rPr>
    </w:lvl>
    <w:lvl w:ilvl="8" w:tplc="B14C5554"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71ED5F66"/>
    <w:multiLevelType w:val="hybridMultilevel"/>
    <w:tmpl w:val="65F86318"/>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5" w15:restartNumberingAfterBreak="0">
    <w:nsid w:val="73196686"/>
    <w:multiLevelType w:val="hybridMultilevel"/>
    <w:tmpl w:val="DFC41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4844ADA"/>
    <w:multiLevelType w:val="hybridMultilevel"/>
    <w:tmpl w:val="9B405EF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0" w15:restartNumberingAfterBreak="0">
    <w:nsid w:val="777B6D1B"/>
    <w:multiLevelType w:val="hybridMultilevel"/>
    <w:tmpl w:val="E9A4C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2" w15:restartNumberingAfterBreak="0">
    <w:nsid w:val="790B604A"/>
    <w:multiLevelType w:val="hybridMultilevel"/>
    <w:tmpl w:val="0802AB74"/>
    <w:lvl w:ilvl="0" w:tplc="04090001">
      <w:start w:val="1"/>
      <w:numFmt w:val="bullet"/>
      <w:lvlText w:val=""/>
      <w:lvlJc w:val="left"/>
      <w:pPr>
        <w:ind w:left="720" w:hanging="360"/>
      </w:pPr>
      <w:rPr>
        <w:rFonts w:ascii="Symbol" w:hAnsi="Symbol" w:hint="default"/>
      </w:rPr>
    </w:lvl>
    <w:lvl w:ilvl="1" w:tplc="303A83E4">
      <w:numFmt w:val="bullet"/>
      <w:lvlText w:val="-"/>
      <w:lvlJc w:val="left"/>
      <w:pPr>
        <w:ind w:left="1455" w:hanging="375"/>
      </w:pPr>
      <w:rPr>
        <w:rFonts w:ascii="Arial" w:eastAsia="SimSun" w:hAnsi="Arial" w:cs="Arial" w:hint="default"/>
        <w:color w:val="00000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93409C2"/>
    <w:multiLevelType w:val="multilevel"/>
    <w:tmpl w:val="857ECFA8"/>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4" w15:restartNumberingAfterBreak="0">
    <w:nsid w:val="799B1401"/>
    <w:multiLevelType w:val="hybridMultilevel"/>
    <w:tmpl w:val="33D02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A333D62"/>
    <w:multiLevelType w:val="hybridMultilevel"/>
    <w:tmpl w:val="4E0C9AD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A6C4DB2"/>
    <w:multiLevelType w:val="hybridMultilevel"/>
    <w:tmpl w:val="D3C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A7F1EFA"/>
    <w:multiLevelType w:val="hybridMultilevel"/>
    <w:tmpl w:val="A29CA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7B7B7EAC"/>
    <w:multiLevelType w:val="hybridMultilevel"/>
    <w:tmpl w:val="9B5A3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7C8A0AC4"/>
    <w:multiLevelType w:val="hybridMultilevel"/>
    <w:tmpl w:val="97E81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3" w15:restartNumberingAfterBreak="0">
    <w:nsid w:val="7F290EE4"/>
    <w:multiLevelType w:val="hybridMultilevel"/>
    <w:tmpl w:val="E924A86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4"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7F4F5F9D"/>
    <w:multiLevelType w:val="hybridMultilevel"/>
    <w:tmpl w:val="C95C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813595">
    <w:abstractNumId w:val="29"/>
  </w:num>
  <w:num w:numId="2" w16cid:durableId="411436195">
    <w:abstractNumId w:val="3"/>
  </w:num>
  <w:num w:numId="3" w16cid:durableId="870923146">
    <w:abstractNumId w:val="8"/>
  </w:num>
  <w:num w:numId="4" w16cid:durableId="785389733">
    <w:abstractNumId w:val="40"/>
  </w:num>
  <w:num w:numId="5" w16cid:durableId="1072851090">
    <w:abstractNumId w:val="70"/>
  </w:num>
  <w:num w:numId="6" w16cid:durableId="1338845787">
    <w:abstractNumId w:val="76"/>
  </w:num>
  <w:num w:numId="7" w16cid:durableId="1366056817">
    <w:abstractNumId w:val="78"/>
  </w:num>
  <w:num w:numId="8" w16cid:durableId="1078553056">
    <w:abstractNumId w:val="60"/>
  </w:num>
  <w:num w:numId="9" w16cid:durableId="279143196">
    <w:abstractNumId w:val="92"/>
  </w:num>
  <w:num w:numId="10" w16cid:durableId="1869103000">
    <w:abstractNumId w:val="21"/>
  </w:num>
  <w:num w:numId="11" w16cid:durableId="1885291340">
    <w:abstractNumId w:val="56"/>
  </w:num>
  <w:num w:numId="12" w16cid:durableId="1953316984">
    <w:abstractNumId w:val="9"/>
  </w:num>
  <w:num w:numId="13" w16cid:durableId="827210239">
    <w:abstractNumId w:val="41"/>
  </w:num>
  <w:num w:numId="14" w16cid:durableId="2112318194">
    <w:abstractNumId w:val="58"/>
  </w:num>
  <w:num w:numId="15" w16cid:durableId="1997954433">
    <w:abstractNumId w:val="71"/>
  </w:num>
  <w:num w:numId="16" w16cid:durableId="1148128331">
    <w:abstractNumId w:val="62"/>
  </w:num>
  <w:num w:numId="17" w16cid:durableId="1279339161">
    <w:abstractNumId w:val="81"/>
  </w:num>
  <w:num w:numId="18" w16cid:durableId="1506749086">
    <w:abstractNumId w:val="45"/>
  </w:num>
  <w:num w:numId="19" w16cid:durableId="821849038">
    <w:abstractNumId w:val="43"/>
  </w:num>
  <w:num w:numId="20" w16cid:durableId="1764035764">
    <w:abstractNumId w:val="32"/>
  </w:num>
  <w:num w:numId="21" w16cid:durableId="1195735012">
    <w:abstractNumId w:val="54"/>
  </w:num>
  <w:num w:numId="22" w16cid:durableId="473913871">
    <w:abstractNumId w:val="89"/>
  </w:num>
  <w:num w:numId="23" w16cid:durableId="702752966">
    <w:abstractNumId w:val="36"/>
  </w:num>
  <w:num w:numId="24" w16cid:durableId="691616938">
    <w:abstractNumId w:val="88"/>
  </w:num>
  <w:num w:numId="25" w16cid:durableId="429008726">
    <w:abstractNumId w:val="42"/>
  </w:num>
  <w:num w:numId="26" w16cid:durableId="1263800338">
    <w:abstractNumId w:val="94"/>
  </w:num>
  <w:num w:numId="27" w16cid:durableId="985544914">
    <w:abstractNumId w:val="51"/>
  </w:num>
  <w:num w:numId="28" w16cid:durableId="1878927523">
    <w:abstractNumId w:val="49"/>
  </w:num>
  <w:num w:numId="29" w16cid:durableId="705449076">
    <w:abstractNumId w:val="67"/>
  </w:num>
  <w:num w:numId="30" w16cid:durableId="576134260">
    <w:abstractNumId w:val="38"/>
  </w:num>
  <w:num w:numId="31" w16cid:durableId="1695381624">
    <w:abstractNumId w:val="27"/>
  </w:num>
  <w:num w:numId="32" w16cid:durableId="1090079374">
    <w:abstractNumId w:val="27"/>
  </w:num>
  <w:num w:numId="33" w16cid:durableId="851337883">
    <w:abstractNumId w:val="15"/>
  </w:num>
  <w:num w:numId="34" w16cid:durableId="841699832">
    <w:abstractNumId w:val="93"/>
  </w:num>
  <w:num w:numId="35" w16cid:durableId="1256741282">
    <w:abstractNumId w:val="13"/>
  </w:num>
  <w:num w:numId="36" w16cid:durableId="1834756943">
    <w:abstractNumId w:val="44"/>
  </w:num>
  <w:num w:numId="37" w16cid:durableId="1844736304">
    <w:abstractNumId w:val="25"/>
  </w:num>
  <w:num w:numId="38" w16cid:durableId="71781396">
    <w:abstractNumId w:val="52"/>
  </w:num>
  <w:num w:numId="39" w16cid:durableId="2065791325">
    <w:abstractNumId w:val="63"/>
  </w:num>
  <w:num w:numId="40" w16cid:durableId="883635612">
    <w:abstractNumId w:val="82"/>
  </w:num>
  <w:num w:numId="41" w16cid:durableId="1631401504">
    <w:abstractNumId w:val="18"/>
  </w:num>
  <w:num w:numId="42" w16cid:durableId="523977991">
    <w:abstractNumId w:val="10"/>
  </w:num>
  <w:num w:numId="43" w16cid:durableId="2075202416">
    <w:abstractNumId w:val="55"/>
  </w:num>
  <w:num w:numId="44" w16cid:durableId="764812948">
    <w:abstractNumId w:val="68"/>
  </w:num>
  <w:num w:numId="45" w16cid:durableId="1043478649">
    <w:abstractNumId w:val="91"/>
  </w:num>
  <w:num w:numId="46" w16cid:durableId="1120683283">
    <w:abstractNumId w:val="24"/>
  </w:num>
  <w:num w:numId="47" w16cid:durableId="362245821">
    <w:abstractNumId w:val="26"/>
  </w:num>
  <w:num w:numId="48" w16cid:durableId="523712305">
    <w:abstractNumId w:val="35"/>
  </w:num>
  <w:num w:numId="49" w16cid:durableId="1956868408">
    <w:abstractNumId w:val="5"/>
  </w:num>
  <w:num w:numId="50" w16cid:durableId="484862066">
    <w:abstractNumId w:val="33"/>
  </w:num>
  <w:num w:numId="51" w16cid:durableId="1845435413">
    <w:abstractNumId w:val="0"/>
  </w:num>
  <w:num w:numId="52" w16cid:durableId="323511412">
    <w:abstractNumId w:val="14"/>
  </w:num>
  <w:num w:numId="53" w16cid:durableId="1207525769">
    <w:abstractNumId w:val="84"/>
  </w:num>
  <w:num w:numId="54" w16cid:durableId="791897431">
    <w:abstractNumId w:val="22"/>
  </w:num>
  <w:num w:numId="55" w16cid:durableId="1637756621">
    <w:abstractNumId w:val="59"/>
  </w:num>
  <w:num w:numId="56" w16cid:durableId="1676033100">
    <w:abstractNumId w:val="2"/>
  </w:num>
  <w:num w:numId="57" w16cid:durableId="135878577">
    <w:abstractNumId w:val="74"/>
  </w:num>
  <w:num w:numId="58" w16cid:durableId="2014187085">
    <w:abstractNumId w:val="30"/>
  </w:num>
  <w:num w:numId="59" w16cid:durableId="935749146">
    <w:abstractNumId w:val="85"/>
  </w:num>
  <w:num w:numId="60" w16cid:durableId="679547254">
    <w:abstractNumId w:val="1"/>
  </w:num>
  <w:num w:numId="61" w16cid:durableId="1000738399">
    <w:abstractNumId w:val="12"/>
  </w:num>
  <w:num w:numId="62" w16cid:durableId="1740516257">
    <w:abstractNumId w:val="30"/>
  </w:num>
  <w:num w:numId="63" w16cid:durableId="585577420">
    <w:abstractNumId w:val="90"/>
  </w:num>
  <w:num w:numId="64" w16cid:durableId="787547743">
    <w:abstractNumId w:val="48"/>
  </w:num>
  <w:num w:numId="65" w16cid:durableId="2143307033">
    <w:abstractNumId w:val="16"/>
  </w:num>
  <w:num w:numId="66" w16cid:durableId="596402450">
    <w:abstractNumId w:val="6"/>
  </w:num>
  <w:num w:numId="67" w16cid:durableId="1590694082">
    <w:abstractNumId w:val="47"/>
  </w:num>
  <w:num w:numId="68" w16cid:durableId="2004041216">
    <w:abstractNumId w:val="73"/>
  </w:num>
  <w:num w:numId="69" w16cid:durableId="575630637">
    <w:abstractNumId w:val="4"/>
  </w:num>
  <w:num w:numId="70" w16cid:durableId="1605649531">
    <w:abstractNumId w:val="64"/>
  </w:num>
  <w:num w:numId="71" w16cid:durableId="1768424952">
    <w:abstractNumId w:val="53"/>
  </w:num>
  <w:num w:numId="72" w16cid:durableId="1636839186">
    <w:abstractNumId w:val="11"/>
  </w:num>
  <w:num w:numId="73" w16cid:durableId="927885159">
    <w:abstractNumId w:val="34"/>
  </w:num>
  <w:num w:numId="74" w16cid:durableId="980186444">
    <w:abstractNumId w:val="28"/>
  </w:num>
  <w:num w:numId="75" w16cid:durableId="1298562934">
    <w:abstractNumId w:val="23"/>
  </w:num>
  <w:num w:numId="76" w16cid:durableId="658188985">
    <w:abstractNumId w:val="31"/>
  </w:num>
  <w:num w:numId="77" w16cid:durableId="1410078893">
    <w:abstractNumId w:val="50"/>
  </w:num>
  <w:num w:numId="78" w16cid:durableId="1676105623">
    <w:abstractNumId w:val="19"/>
  </w:num>
  <w:num w:numId="79" w16cid:durableId="330565491">
    <w:abstractNumId w:val="95"/>
  </w:num>
  <w:num w:numId="80" w16cid:durableId="474955068">
    <w:abstractNumId w:val="80"/>
  </w:num>
  <w:num w:numId="81" w16cid:durableId="914438447">
    <w:abstractNumId w:val="75"/>
  </w:num>
  <w:num w:numId="82" w16cid:durableId="1794666242">
    <w:abstractNumId w:val="87"/>
  </w:num>
  <w:num w:numId="83" w16cid:durableId="116679785">
    <w:abstractNumId w:val="61"/>
  </w:num>
  <w:num w:numId="84" w16cid:durableId="494761364">
    <w:abstractNumId w:val="57"/>
  </w:num>
  <w:num w:numId="85" w16cid:durableId="422336951">
    <w:abstractNumId w:val="86"/>
  </w:num>
  <w:num w:numId="86" w16cid:durableId="1187714808">
    <w:abstractNumId w:val="66"/>
  </w:num>
  <w:num w:numId="87" w16cid:durableId="926580230">
    <w:abstractNumId w:val="7"/>
  </w:num>
  <w:num w:numId="88" w16cid:durableId="555319185">
    <w:abstractNumId w:val="39"/>
  </w:num>
  <w:num w:numId="89" w16cid:durableId="1535731265">
    <w:abstractNumId w:val="20"/>
  </w:num>
  <w:num w:numId="90" w16cid:durableId="646714324">
    <w:abstractNumId w:val="65"/>
  </w:num>
  <w:num w:numId="91" w16cid:durableId="663778737">
    <w:abstractNumId w:val="69"/>
  </w:num>
  <w:num w:numId="92" w16cid:durableId="828861252">
    <w:abstractNumId w:val="17"/>
  </w:num>
  <w:num w:numId="93" w16cid:durableId="631444122">
    <w:abstractNumId w:val="83"/>
  </w:num>
  <w:num w:numId="94" w16cid:durableId="414714040">
    <w:abstractNumId w:val="72"/>
  </w:num>
  <w:num w:numId="95" w16cid:durableId="793713566">
    <w:abstractNumId w:val="79"/>
  </w:num>
  <w:num w:numId="96" w16cid:durableId="881550565">
    <w:abstractNumId w:val="46"/>
  </w:num>
  <w:num w:numId="97" w16cid:durableId="393819829">
    <w:abstractNumId w:val="77"/>
  </w:num>
  <w:num w:numId="98" w16cid:durableId="1181624787">
    <w:abstractNumId w:val="37"/>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707"/>
    <w:rsid w:val="00001AF6"/>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8FE"/>
    <w:rsid w:val="00003907"/>
    <w:rsid w:val="00003BB6"/>
    <w:rsid w:val="00003EF4"/>
    <w:rsid w:val="0000403F"/>
    <w:rsid w:val="000042C3"/>
    <w:rsid w:val="000044A7"/>
    <w:rsid w:val="00004885"/>
    <w:rsid w:val="0000499E"/>
    <w:rsid w:val="00004D8C"/>
    <w:rsid w:val="00004DCB"/>
    <w:rsid w:val="000051F0"/>
    <w:rsid w:val="00005269"/>
    <w:rsid w:val="00005499"/>
    <w:rsid w:val="0000553B"/>
    <w:rsid w:val="00005937"/>
    <w:rsid w:val="00005F7B"/>
    <w:rsid w:val="00006218"/>
    <w:rsid w:val="000062D2"/>
    <w:rsid w:val="000062DA"/>
    <w:rsid w:val="000063BC"/>
    <w:rsid w:val="000065CC"/>
    <w:rsid w:val="000066A3"/>
    <w:rsid w:val="000066F3"/>
    <w:rsid w:val="00006780"/>
    <w:rsid w:val="0000680D"/>
    <w:rsid w:val="00006C7A"/>
    <w:rsid w:val="00007495"/>
    <w:rsid w:val="00007548"/>
    <w:rsid w:val="0000773C"/>
    <w:rsid w:val="0000792C"/>
    <w:rsid w:val="00007A88"/>
    <w:rsid w:val="00007B4B"/>
    <w:rsid w:val="00007D2E"/>
    <w:rsid w:val="00010061"/>
    <w:rsid w:val="000101EF"/>
    <w:rsid w:val="00010462"/>
    <w:rsid w:val="00010528"/>
    <w:rsid w:val="0001071E"/>
    <w:rsid w:val="00010774"/>
    <w:rsid w:val="000109F1"/>
    <w:rsid w:val="00010A5C"/>
    <w:rsid w:val="00010C31"/>
    <w:rsid w:val="00010D9D"/>
    <w:rsid w:val="00010E97"/>
    <w:rsid w:val="00010F61"/>
    <w:rsid w:val="00010FD1"/>
    <w:rsid w:val="000110B2"/>
    <w:rsid w:val="0001117C"/>
    <w:rsid w:val="00011185"/>
    <w:rsid w:val="0001137B"/>
    <w:rsid w:val="000116BF"/>
    <w:rsid w:val="000118D1"/>
    <w:rsid w:val="00011A8E"/>
    <w:rsid w:val="00012010"/>
    <w:rsid w:val="0001213E"/>
    <w:rsid w:val="00012296"/>
    <w:rsid w:val="000124D1"/>
    <w:rsid w:val="00012BA7"/>
    <w:rsid w:val="00012BE1"/>
    <w:rsid w:val="00012BEB"/>
    <w:rsid w:val="00012D0A"/>
    <w:rsid w:val="00012D57"/>
    <w:rsid w:val="00012F7D"/>
    <w:rsid w:val="0001318C"/>
    <w:rsid w:val="0001321B"/>
    <w:rsid w:val="00013353"/>
    <w:rsid w:val="000133A9"/>
    <w:rsid w:val="000137BA"/>
    <w:rsid w:val="000137DD"/>
    <w:rsid w:val="00013B63"/>
    <w:rsid w:val="00013BDD"/>
    <w:rsid w:val="00013F56"/>
    <w:rsid w:val="00013F64"/>
    <w:rsid w:val="000141F0"/>
    <w:rsid w:val="000145D2"/>
    <w:rsid w:val="00014631"/>
    <w:rsid w:val="00014C1E"/>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B7D"/>
    <w:rsid w:val="00026C64"/>
    <w:rsid w:val="00026EF9"/>
    <w:rsid w:val="00026FED"/>
    <w:rsid w:val="0002701F"/>
    <w:rsid w:val="00027333"/>
    <w:rsid w:val="000273DF"/>
    <w:rsid w:val="000276E7"/>
    <w:rsid w:val="00027913"/>
    <w:rsid w:val="00027B5C"/>
    <w:rsid w:val="00027D56"/>
    <w:rsid w:val="00027EE6"/>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6F8"/>
    <w:rsid w:val="000317B2"/>
    <w:rsid w:val="0003186A"/>
    <w:rsid w:val="00031911"/>
    <w:rsid w:val="00031A96"/>
    <w:rsid w:val="00031B85"/>
    <w:rsid w:val="00031D58"/>
    <w:rsid w:val="00031DC5"/>
    <w:rsid w:val="00031EDD"/>
    <w:rsid w:val="000321DC"/>
    <w:rsid w:val="000325EF"/>
    <w:rsid w:val="000329E9"/>
    <w:rsid w:val="00032A0C"/>
    <w:rsid w:val="00032D20"/>
    <w:rsid w:val="00032F26"/>
    <w:rsid w:val="00032F8C"/>
    <w:rsid w:val="00033102"/>
    <w:rsid w:val="000333D9"/>
    <w:rsid w:val="00033719"/>
    <w:rsid w:val="00033C41"/>
    <w:rsid w:val="00033CA9"/>
    <w:rsid w:val="00034562"/>
    <w:rsid w:val="00034882"/>
    <w:rsid w:val="00034899"/>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E08"/>
    <w:rsid w:val="00036114"/>
    <w:rsid w:val="00036199"/>
    <w:rsid w:val="0003623F"/>
    <w:rsid w:val="00036419"/>
    <w:rsid w:val="00036585"/>
    <w:rsid w:val="000365A2"/>
    <w:rsid w:val="0003679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A8"/>
    <w:rsid w:val="00046AB2"/>
    <w:rsid w:val="00046B5E"/>
    <w:rsid w:val="00046C8F"/>
    <w:rsid w:val="00046CD6"/>
    <w:rsid w:val="00046CE4"/>
    <w:rsid w:val="00046E6F"/>
    <w:rsid w:val="00046F9A"/>
    <w:rsid w:val="00047033"/>
    <w:rsid w:val="00047161"/>
    <w:rsid w:val="000472F3"/>
    <w:rsid w:val="00047383"/>
    <w:rsid w:val="00047449"/>
    <w:rsid w:val="00047529"/>
    <w:rsid w:val="0004769C"/>
    <w:rsid w:val="000477BB"/>
    <w:rsid w:val="00047A82"/>
    <w:rsid w:val="00047B11"/>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BFD"/>
    <w:rsid w:val="00056EC1"/>
    <w:rsid w:val="00056F33"/>
    <w:rsid w:val="00056F41"/>
    <w:rsid w:val="0005709B"/>
    <w:rsid w:val="0005726B"/>
    <w:rsid w:val="000572A7"/>
    <w:rsid w:val="00057388"/>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661"/>
    <w:rsid w:val="00063837"/>
    <w:rsid w:val="00063900"/>
    <w:rsid w:val="000639E0"/>
    <w:rsid w:val="00063A96"/>
    <w:rsid w:val="00063F57"/>
    <w:rsid w:val="0006405D"/>
    <w:rsid w:val="0006415F"/>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CBF"/>
    <w:rsid w:val="00070E14"/>
    <w:rsid w:val="00070FB6"/>
    <w:rsid w:val="00071147"/>
    <w:rsid w:val="0007118F"/>
    <w:rsid w:val="000711C1"/>
    <w:rsid w:val="00071221"/>
    <w:rsid w:val="000713A5"/>
    <w:rsid w:val="000715A3"/>
    <w:rsid w:val="0007162A"/>
    <w:rsid w:val="000716FB"/>
    <w:rsid w:val="00071740"/>
    <w:rsid w:val="00071FD0"/>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80"/>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F3"/>
    <w:rsid w:val="00077617"/>
    <w:rsid w:val="0007796F"/>
    <w:rsid w:val="00077BBF"/>
    <w:rsid w:val="0008022A"/>
    <w:rsid w:val="00080418"/>
    <w:rsid w:val="000805B2"/>
    <w:rsid w:val="000805FD"/>
    <w:rsid w:val="00080696"/>
    <w:rsid w:val="000806A0"/>
    <w:rsid w:val="000808A3"/>
    <w:rsid w:val="00080D74"/>
    <w:rsid w:val="00080F1C"/>
    <w:rsid w:val="00081383"/>
    <w:rsid w:val="0008140D"/>
    <w:rsid w:val="000819FC"/>
    <w:rsid w:val="00081B61"/>
    <w:rsid w:val="00081B84"/>
    <w:rsid w:val="00081E39"/>
    <w:rsid w:val="000826F1"/>
    <w:rsid w:val="000826FF"/>
    <w:rsid w:val="00082768"/>
    <w:rsid w:val="000829C6"/>
    <w:rsid w:val="00082A49"/>
    <w:rsid w:val="00082C90"/>
    <w:rsid w:val="00082E6E"/>
    <w:rsid w:val="00082F86"/>
    <w:rsid w:val="00083207"/>
    <w:rsid w:val="00083236"/>
    <w:rsid w:val="000832D0"/>
    <w:rsid w:val="00083322"/>
    <w:rsid w:val="000834D0"/>
    <w:rsid w:val="00083782"/>
    <w:rsid w:val="000837A8"/>
    <w:rsid w:val="000838E5"/>
    <w:rsid w:val="0008399B"/>
    <w:rsid w:val="00083ABE"/>
    <w:rsid w:val="00083DD7"/>
    <w:rsid w:val="00084255"/>
    <w:rsid w:val="0008461F"/>
    <w:rsid w:val="0008473D"/>
    <w:rsid w:val="00084B54"/>
    <w:rsid w:val="00084B80"/>
    <w:rsid w:val="00085239"/>
    <w:rsid w:val="00085535"/>
    <w:rsid w:val="00085C2B"/>
    <w:rsid w:val="00085E86"/>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4F0"/>
    <w:rsid w:val="0008753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8D"/>
    <w:rsid w:val="0009216D"/>
    <w:rsid w:val="000921E3"/>
    <w:rsid w:val="000922DC"/>
    <w:rsid w:val="000923C5"/>
    <w:rsid w:val="000926C0"/>
    <w:rsid w:val="00092987"/>
    <w:rsid w:val="00092A3D"/>
    <w:rsid w:val="00092F03"/>
    <w:rsid w:val="00093145"/>
    <w:rsid w:val="000931C3"/>
    <w:rsid w:val="00093566"/>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A1F"/>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9F0"/>
    <w:rsid w:val="00097AE8"/>
    <w:rsid w:val="000A0013"/>
    <w:rsid w:val="000A02DC"/>
    <w:rsid w:val="000A0926"/>
    <w:rsid w:val="000A0928"/>
    <w:rsid w:val="000A0976"/>
    <w:rsid w:val="000A09A2"/>
    <w:rsid w:val="000A0CA1"/>
    <w:rsid w:val="000A0D2C"/>
    <w:rsid w:val="000A0D70"/>
    <w:rsid w:val="000A0E99"/>
    <w:rsid w:val="000A111C"/>
    <w:rsid w:val="000A1130"/>
    <w:rsid w:val="000A1692"/>
    <w:rsid w:val="000A16D4"/>
    <w:rsid w:val="000A1736"/>
    <w:rsid w:val="000A17B9"/>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C88"/>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CD3"/>
    <w:rsid w:val="000B20A3"/>
    <w:rsid w:val="000B256B"/>
    <w:rsid w:val="000B2767"/>
    <w:rsid w:val="000B29F6"/>
    <w:rsid w:val="000B2DFD"/>
    <w:rsid w:val="000B32D4"/>
    <w:rsid w:val="000B3413"/>
    <w:rsid w:val="000B3700"/>
    <w:rsid w:val="000B38DA"/>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84D"/>
    <w:rsid w:val="000B6A8D"/>
    <w:rsid w:val="000B6B8B"/>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86F"/>
    <w:rsid w:val="000C292E"/>
    <w:rsid w:val="000C2DE1"/>
    <w:rsid w:val="000C2E7E"/>
    <w:rsid w:val="000C38C6"/>
    <w:rsid w:val="000C393F"/>
    <w:rsid w:val="000C3A7D"/>
    <w:rsid w:val="000C3DD8"/>
    <w:rsid w:val="000C3FAE"/>
    <w:rsid w:val="000C4065"/>
    <w:rsid w:val="000C4137"/>
    <w:rsid w:val="000C4538"/>
    <w:rsid w:val="000C453E"/>
    <w:rsid w:val="000C4851"/>
    <w:rsid w:val="000C487F"/>
    <w:rsid w:val="000C4949"/>
    <w:rsid w:val="000C4C76"/>
    <w:rsid w:val="000C4CDB"/>
    <w:rsid w:val="000C4FB3"/>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C26"/>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6"/>
    <w:rsid w:val="000D2AE0"/>
    <w:rsid w:val="000D2CDA"/>
    <w:rsid w:val="000D305B"/>
    <w:rsid w:val="000D30BC"/>
    <w:rsid w:val="000D3319"/>
    <w:rsid w:val="000D3441"/>
    <w:rsid w:val="000D362A"/>
    <w:rsid w:val="000D368B"/>
    <w:rsid w:val="000D37F2"/>
    <w:rsid w:val="000D37FA"/>
    <w:rsid w:val="000D3863"/>
    <w:rsid w:val="000D389E"/>
    <w:rsid w:val="000D3A78"/>
    <w:rsid w:val="000D3B38"/>
    <w:rsid w:val="000D3E86"/>
    <w:rsid w:val="000D3F8F"/>
    <w:rsid w:val="000D3FFE"/>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1F"/>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30"/>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0E1"/>
    <w:rsid w:val="00110165"/>
    <w:rsid w:val="00110254"/>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2D5"/>
    <w:rsid w:val="0011230B"/>
    <w:rsid w:val="00112652"/>
    <w:rsid w:val="001126ED"/>
    <w:rsid w:val="00112975"/>
    <w:rsid w:val="00112B8F"/>
    <w:rsid w:val="00112E43"/>
    <w:rsid w:val="001133CF"/>
    <w:rsid w:val="001134DA"/>
    <w:rsid w:val="0011366C"/>
    <w:rsid w:val="0011372B"/>
    <w:rsid w:val="001139E7"/>
    <w:rsid w:val="00113AA1"/>
    <w:rsid w:val="00113D8F"/>
    <w:rsid w:val="00113ECC"/>
    <w:rsid w:val="00113F0E"/>
    <w:rsid w:val="001140FA"/>
    <w:rsid w:val="001141CF"/>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6F91"/>
    <w:rsid w:val="001174D9"/>
    <w:rsid w:val="001175EF"/>
    <w:rsid w:val="00117677"/>
    <w:rsid w:val="00117957"/>
    <w:rsid w:val="001179B9"/>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A6"/>
    <w:rsid w:val="001255C4"/>
    <w:rsid w:val="001258B7"/>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AE4"/>
    <w:rsid w:val="00127DC1"/>
    <w:rsid w:val="00127DE2"/>
    <w:rsid w:val="00127E13"/>
    <w:rsid w:val="00127F28"/>
    <w:rsid w:val="0013016D"/>
    <w:rsid w:val="00130714"/>
    <w:rsid w:val="00130953"/>
    <w:rsid w:val="001309F5"/>
    <w:rsid w:val="00130BBD"/>
    <w:rsid w:val="00130E1B"/>
    <w:rsid w:val="001313A5"/>
    <w:rsid w:val="00131416"/>
    <w:rsid w:val="00131683"/>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3A"/>
    <w:rsid w:val="00135D61"/>
    <w:rsid w:val="00135E10"/>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938"/>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678"/>
    <w:rsid w:val="0014471E"/>
    <w:rsid w:val="001447A6"/>
    <w:rsid w:val="0014491B"/>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75F"/>
    <w:rsid w:val="00154F0D"/>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2A5"/>
    <w:rsid w:val="001615BC"/>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5E8"/>
    <w:rsid w:val="0016764C"/>
    <w:rsid w:val="00167A7B"/>
    <w:rsid w:val="00167BBE"/>
    <w:rsid w:val="00167D71"/>
    <w:rsid w:val="00167DA1"/>
    <w:rsid w:val="00167E37"/>
    <w:rsid w:val="00167FDE"/>
    <w:rsid w:val="0017014F"/>
    <w:rsid w:val="001701A3"/>
    <w:rsid w:val="00170397"/>
    <w:rsid w:val="00170482"/>
    <w:rsid w:val="001706E4"/>
    <w:rsid w:val="001708D0"/>
    <w:rsid w:val="001708F6"/>
    <w:rsid w:val="00170A02"/>
    <w:rsid w:val="00170B2D"/>
    <w:rsid w:val="00170DFF"/>
    <w:rsid w:val="00170E05"/>
    <w:rsid w:val="00170EB9"/>
    <w:rsid w:val="001711B9"/>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F1"/>
    <w:rsid w:val="00175EF2"/>
    <w:rsid w:val="00176078"/>
    <w:rsid w:val="001760B4"/>
    <w:rsid w:val="001763FF"/>
    <w:rsid w:val="00176414"/>
    <w:rsid w:val="00176606"/>
    <w:rsid w:val="00176651"/>
    <w:rsid w:val="00176884"/>
    <w:rsid w:val="00176B1C"/>
    <w:rsid w:val="00176B94"/>
    <w:rsid w:val="00176BDB"/>
    <w:rsid w:val="00176DCB"/>
    <w:rsid w:val="00176ECA"/>
    <w:rsid w:val="00176FAC"/>
    <w:rsid w:val="00176FD9"/>
    <w:rsid w:val="0017714C"/>
    <w:rsid w:val="0017722E"/>
    <w:rsid w:val="001772CB"/>
    <w:rsid w:val="00177482"/>
    <w:rsid w:val="001775B0"/>
    <w:rsid w:val="0017770C"/>
    <w:rsid w:val="00177711"/>
    <w:rsid w:val="00177950"/>
    <w:rsid w:val="00177A0D"/>
    <w:rsid w:val="00177AC2"/>
    <w:rsid w:val="00177BAC"/>
    <w:rsid w:val="00177DFF"/>
    <w:rsid w:val="00177EBD"/>
    <w:rsid w:val="00180041"/>
    <w:rsid w:val="001800E6"/>
    <w:rsid w:val="0018016C"/>
    <w:rsid w:val="001806A9"/>
    <w:rsid w:val="00180860"/>
    <w:rsid w:val="00180A66"/>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37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363A"/>
    <w:rsid w:val="00193760"/>
    <w:rsid w:val="00193987"/>
    <w:rsid w:val="00193A4E"/>
    <w:rsid w:val="00193A7C"/>
    <w:rsid w:val="00193D10"/>
    <w:rsid w:val="00193DC9"/>
    <w:rsid w:val="0019410A"/>
    <w:rsid w:val="001941AA"/>
    <w:rsid w:val="0019443E"/>
    <w:rsid w:val="00194955"/>
    <w:rsid w:val="00194B6F"/>
    <w:rsid w:val="00194D75"/>
    <w:rsid w:val="00194DCF"/>
    <w:rsid w:val="001950D5"/>
    <w:rsid w:val="001952A4"/>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B29"/>
    <w:rsid w:val="001A5CC6"/>
    <w:rsid w:val="001A5D97"/>
    <w:rsid w:val="001A5E26"/>
    <w:rsid w:val="001A6164"/>
    <w:rsid w:val="001A619E"/>
    <w:rsid w:val="001A61A0"/>
    <w:rsid w:val="001A64B2"/>
    <w:rsid w:val="001A6510"/>
    <w:rsid w:val="001A6729"/>
    <w:rsid w:val="001A682E"/>
    <w:rsid w:val="001A694A"/>
    <w:rsid w:val="001A6A8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6AF"/>
    <w:rsid w:val="001B0AB7"/>
    <w:rsid w:val="001B0BF8"/>
    <w:rsid w:val="001B0E78"/>
    <w:rsid w:val="001B0EB8"/>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DE"/>
    <w:rsid w:val="001B58F4"/>
    <w:rsid w:val="001B5DDF"/>
    <w:rsid w:val="001B61EA"/>
    <w:rsid w:val="001B62DD"/>
    <w:rsid w:val="001B6740"/>
    <w:rsid w:val="001B68BE"/>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F12"/>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50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B88"/>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D11"/>
    <w:rsid w:val="001F6E45"/>
    <w:rsid w:val="001F6EE9"/>
    <w:rsid w:val="001F7291"/>
    <w:rsid w:val="001F7317"/>
    <w:rsid w:val="001F7408"/>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6D4"/>
    <w:rsid w:val="00203835"/>
    <w:rsid w:val="00203883"/>
    <w:rsid w:val="0020391B"/>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8F"/>
    <w:rsid w:val="00212E14"/>
    <w:rsid w:val="002130A9"/>
    <w:rsid w:val="002130BD"/>
    <w:rsid w:val="00213494"/>
    <w:rsid w:val="0021371D"/>
    <w:rsid w:val="00213851"/>
    <w:rsid w:val="002138A9"/>
    <w:rsid w:val="00213A25"/>
    <w:rsid w:val="00213DC5"/>
    <w:rsid w:val="00213DCB"/>
    <w:rsid w:val="00213FB7"/>
    <w:rsid w:val="0021413D"/>
    <w:rsid w:val="00214298"/>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989"/>
    <w:rsid w:val="00221A25"/>
    <w:rsid w:val="00221AD1"/>
    <w:rsid w:val="00221B3B"/>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9CC"/>
    <w:rsid w:val="00223ACD"/>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D48"/>
    <w:rsid w:val="00233EE4"/>
    <w:rsid w:val="0023435E"/>
    <w:rsid w:val="002344C8"/>
    <w:rsid w:val="002349C5"/>
    <w:rsid w:val="00234B73"/>
    <w:rsid w:val="00234D9D"/>
    <w:rsid w:val="00235025"/>
    <w:rsid w:val="00235080"/>
    <w:rsid w:val="002353C5"/>
    <w:rsid w:val="00235581"/>
    <w:rsid w:val="00235698"/>
    <w:rsid w:val="00235789"/>
    <w:rsid w:val="002358AB"/>
    <w:rsid w:val="00235F14"/>
    <w:rsid w:val="00236106"/>
    <w:rsid w:val="00236426"/>
    <w:rsid w:val="00236561"/>
    <w:rsid w:val="00236731"/>
    <w:rsid w:val="00236773"/>
    <w:rsid w:val="00236AF5"/>
    <w:rsid w:val="00236DD4"/>
    <w:rsid w:val="00236F71"/>
    <w:rsid w:val="00236F88"/>
    <w:rsid w:val="002373FC"/>
    <w:rsid w:val="0023781D"/>
    <w:rsid w:val="00237C6F"/>
    <w:rsid w:val="00237D22"/>
    <w:rsid w:val="00237D2B"/>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2F"/>
    <w:rsid w:val="0024334B"/>
    <w:rsid w:val="002435D5"/>
    <w:rsid w:val="0024363F"/>
    <w:rsid w:val="00243ACD"/>
    <w:rsid w:val="00243EA1"/>
    <w:rsid w:val="00243F40"/>
    <w:rsid w:val="00243F4A"/>
    <w:rsid w:val="002440D2"/>
    <w:rsid w:val="002442F9"/>
    <w:rsid w:val="0024445A"/>
    <w:rsid w:val="00244606"/>
    <w:rsid w:val="00244804"/>
    <w:rsid w:val="00244924"/>
    <w:rsid w:val="002449F4"/>
    <w:rsid w:val="00244F32"/>
    <w:rsid w:val="00244F6B"/>
    <w:rsid w:val="00244FF2"/>
    <w:rsid w:val="00245101"/>
    <w:rsid w:val="0024520E"/>
    <w:rsid w:val="0024530E"/>
    <w:rsid w:val="00245492"/>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EB"/>
    <w:rsid w:val="00246C4A"/>
    <w:rsid w:val="00246C52"/>
    <w:rsid w:val="00246E0F"/>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DC"/>
    <w:rsid w:val="00254AE8"/>
    <w:rsid w:val="00254B04"/>
    <w:rsid w:val="00254D05"/>
    <w:rsid w:val="002553DC"/>
    <w:rsid w:val="002554F7"/>
    <w:rsid w:val="0025562B"/>
    <w:rsid w:val="00255986"/>
    <w:rsid w:val="00255C1B"/>
    <w:rsid w:val="00255C8A"/>
    <w:rsid w:val="00255DA7"/>
    <w:rsid w:val="00255EDA"/>
    <w:rsid w:val="0025625A"/>
    <w:rsid w:val="002563E6"/>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DEF"/>
    <w:rsid w:val="00260FAD"/>
    <w:rsid w:val="00261207"/>
    <w:rsid w:val="0026178A"/>
    <w:rsid w:val="002617F6"/>
    <w:rsid w:val="00261D05"/>
    <w:rsid w:val="00261DC1"/>
    <w:rsid w:val="00261DD9"/>
    <w:rsid w:val="00261F28"/>
    <w:rsid w:val="00262083"/>
    <w:rsid w:val="00262354"/>
    <w:rsid w:val="002623AC"/>
    <w:rsid w:val="00262979"/>
    <w:rsid w:val="00262B9F"/>
    <w:rsid w:val="00262CB8"/>
    <w:rsid w:val="00262F2B"/>
    <w:rsid w:val="00263038"/>
    <w:rsid w:val="00263166"/>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5DE"/>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61C"/>
    <w:rsid w:val="00267791"/>
    <w:rsid w:val="00267AAF"/>
    <w:rsid w:val="00267E42"/>
    <w:rsid w:val="00267F04"/>
    <w:rsid w:val="0027027E"/>
    <w:rsid w:val="0027053E"/>
    <w:rsid w:val="002706CC"/>
    <w:rsid w:val="002708D5"/>
    <w:rsid w:val="002708DA"/>
    <w:rsid w:val="002709A4"/>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9B"/>
    <w:rsid w:val="002723CB"/>
    <w:rsid w:val="0027242C"/>
    <w:rsid w:val="00272474"/>
    <w:rsid w:val="0027257A"/>
    <w:rsid w:val="002726D1"/>
    <w:rsid w:val="00272736"/>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3B"/>
    <w:rsid w:val="00273E66"/>
    <w:rsid w:val="00274172"/>
    <w:rsid w:val="00274326"/>
    <w:rsid w:val="0027434C"/>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E31"/>
    <w:rsid w:val="00281222"/>
    <w:rsid w:val="00281453"/>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3"/>
    <w:rsid w:val="00284B96"/>
    <w:rsid w:val="00284C7A"/>
    <w:rsid w:val="00284E7F"/>
    <w:rsid w:val="00284E89"/>
    <w:rsid w:val="0028520D"/>
    <w:rsid w:val="00285365"/>
    <w:rsid w:val="002853BC"/>
    <w:rsid w:val="0028550D"/>
    <w:rsid w:val="00285520"/>
    <w:rsid w:val="00285894"/>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266"/>
    <w:rsid w:val="00294273"/>
    <w:rsid w:val="002944B3"/>
    <w:rsid w:val="002944CA"/>
    <w:rsid w:val="00294504"/>
    <w:rsid w:val="002946A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1B"/>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A0C"/>
    <w:rsid w:val="002A1A5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FF"/>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DFD"/>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BF0"/>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88"/>
    <w:rsid w:val="002C4AF6"/>
    <w:rsid w:val="002C4B64"/>
    <w:rsid w:val="002C4C29"/>
    <w:rsid w:val="002C5022"/>
    <w:rsid w:val="002C54AD"/>
    <w:rsid w:val="002C5533"/>
    <w:rsid w:val="002C55D3"/>
    <w:rsid w:val="002C5620"/>
    <w:rsid w:val="002C5A6B"/>
    <w:rsid w:val="002C5B74"/>
    <w:rsid w:val="002C61E0"/>
    <w:rsid w:val="002C640C"/>
    <w:rsid w:val="002C6422"/>
    <w:rsid w:val="002C6799"/>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3022"/>
    <w:rsid w:val="002D34CE"/>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301"/>
    <w:rsid w:val="002E437F"/>
    <w:rsid w:val="002E45D1"/>
    <w:rsid w:val="002E474D"/>
    <w:rsid w:val="002E4881"/>
    <w:rsid w:val="002E489D"/>
    <w:rsid w:val="002E4AE4"/>
    <w:rsid w:val="002E4FDF"/>
    <w:rsid w:val="002E505E"/>
    <w:rsid w:val="002E50FB"/>
    <w:rsid w:val="002E5214"/>
    <w:rsid w:val="002E52AE"/>
    <w:rsid w:val="002E5338"/>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E34"/>
    <w:rsid w:val="002F1BD1"/>
    <w:rsid w:val="002F28F2"/>
    <w:rsid w:val="002F292E"/>
    <w:rsid w:val="002F2AE0"/>
    <w:rsid w:val="002F2BCF"/>
    <w:rsid w:val="002F2CA7"/>
    <w:rsid w:val="002F3122"/>
    <w:rsid w:val="002F3199"/>
    <w:rsid w:val="002F31C4"/>
    <w:rsid w:val="002F322F"/>
    <w:rsid w:val="002F3283"/>
    <w:rsid w:val="002F33D2"/>
    <w:rsid w:val="002F3476"/>
    <w:rsid w:val="002F34E0"/>
    <w:rsid w:val="002F3B62"/>
    <w:rsid w:val="002F3F16"/>
    <w:rsid w:val="002F4134"/>
    <w:rsid w:val="002F413F"/>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634"/>
    <w:rsid w:val="002F566C"/>
    <w:rsid w:val="002F5680"/>
    <w:rsid w:val="002F56D9"/>
    <w:rsid w:val="002F5809"/>
    <w:rsid w:val="002F581E"/>
    <w:rsid w:val="002F5874"/>
    <w:rsid w:val="002F5881"/>
    <w:rsid w:val="002F5A7F"/>
    <w:rsid w:val="002F5B12"/>
    <w:rsid w:val="002F5D83"/>
    <w:rsid w:val="002F5FDA"/>
    <w:rsid w:val="002F6120"/>
    <w:rsid w:val="002F63ED"/>
    <w:rsid w:val="002F6795"/>
    <w:rsid w:val="002F6AC6"/>
    <w:rsid w:val="002F6BDA"/>
    <w:rsid w:val="002F6C18"/>
    <w:rsid w:val="002F70C0"/>
    <w:rsid w:val="002F7267"/>
    <w:rsid w:val="002F72D1"/>
    <w:rsid w:val="002F72DE"/>
    <w:rsid w:val="002F7435"/>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09C"/>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5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AF"/>
    <w:rsid w:val="00316064"/>
    <w:rsid w:val="003161FF"/>
    <w:rsid w:val="00316347"/>
    <w:rsid w:val="003163B3"/>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4B5"/>
    <w:rsid w:val="003228E9"/>
    <w:rsid w:val="00322AFC"/>
    <w:rsid w:val="00322BC3"/>
    <w:rsid w:val="00322C2B"/>
    <w:rsid w:val="00322E3B"/>
    <w:rsid w:val="003232E3"/>
    <w:rsid w:val="003232F7"/>
    <w:rsid w:val="003238BA"/>
    <w:rsid w:val="00323A46"/>
    <w:rsid w:val="00323A76"/>
    <w:rsid w:val="00323C8A"/>
    <w:rsid w:val="00323FAD"/>
    <w:rsid w:val="00323FCB"/>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7D"/>
    <w:rsid w:val="003315F8"/>
    <w:rsid w:val="00331A93"/>
    <w:rsid w:val="00331B82"/>
    <w:rsid w:val="00331DC1"/>
    <w:rsid w:val="00331EC2"/>
    <w:rsid w:val="00331F7C"/>
    <w:rsid w:val="00332123"/>
    <w:rsid w:val="003321C3"/>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D5"/>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A8E"/>
    <w:rsid w:val="00335CBA"/>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B5A"/>
    <w:rsid w:val="00341CFA"/>
    <w:rsid w:val="00341D54"/>
    <w:rsid w:val="00341D93"/>
    <w:rsid w:val="00341E06"/>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99F"/>
    <w:rsid w:val="003479B6"/>
    <w:rsid w:val="00347C98"/>
    <w:rsid w:val="00347D49"/>
    <w:rsid w:val="00347D51"/>
    <w:rsid w:val="00347D95"/>
    <w:rsid w:val="00347FB4"/>
    <w:rsid w:val="0035001D"/>
    <w:rsid w:val="0035025F"/>
    <w:rsid w:val="0035041A"/>
    <w:rsid w:val="003505AD"/>
    <w:rsid w:val="00350631"/>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3FF3"/>
    <w:rsid w:val="003540D0"/>
    <w:rsid w:val="0035414B"/>
    <w:rsid w:val="003541AA"/>
    <w:rsid w:val="0035427D"/>
    <w:rsid w:val="003546FA"/>
    <w:rsid w:val="00354971"/>
    <w:rsid w:val="00354B19"/>
    <w:rsid w:val="00354C17"/>
    <w:rsid w:val="00354C7F"/>
    <w:rsid w:val="00354E1C"/>
    <w:rsid w:val="00354FE6"/>
    <w:rsid w:val="0035511C"/>
    <w:rsid w:val="003552C6"/>
    <w:rsid w:val="0035578B"/>
    <w:rsid w:val="003558FD"/>
    <w:rsid w:val="00355A42"/>
    <w:rsid w:val="00355A83"/>
    <w:rsid w:val="00355B39"/>
    <w:rsid w:val="00355EC1"/>
    <w:rsid w:val="00355FBC"/>
    <w:rsid w:val="003562D7"/>
    <w:rsid w:val="00356353"/>
    <w:rsid w:val="0035637D"/>
    <w:rsid w:val="00356390"/>
    <w:rsid w:val="0035639F"/>
    <w:rsid w:val="003566F4"/>
    <w:rsid w:val="003567C9"/>
    <w:rsid w:val="00356CEC"/>
    <w:rsid w:val="00356D54"/>
    <w:rsid w:val="00356EBB"/>
    <w:rsid w:val="00356F7C"/>
    <w:rsid w:val="003572DE"/>
    <w:rsid w:val="00357659"/>
    <w:rsid w:val="00357712"/>
    <w:rsid w:val="0035779A"/>
    <w:rsid w:val="00357CAE"/>
    <w:rsid w:val="00357FEE"/>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2085"/>
    <w:rsid w:val="0036227D"/>
    <w:rsid w:val="0036262C"/>
    <w:rsid w:val="00362981"/>
    <w:rsid w:val="003629AA"/>
    <w:rsid w:val="00362C5A"/>
    <w:rsid w:val="00362ED5"/>
    <w:rsid w:val="00363302"/>
    <w:rsid w:val="00363334"/>
    <w:rsid w:val="00363433"/>
    <w:rsid w:val="003635B6"/>
    <w:rsid w:val="00363C65"/>
    <w:rsid w:val="00363EA3"/>
    <w:rsid w:val="00363F3E"/>
    <w:rsid w:val="00363FC9"/>
    <w:rsid w:val="003640E0"/>
    <w:rsid w:val="00364131"/>
    <w:rsid w:val="00364261"/>
    <w:rsid w:val="003643AA"/>
    <w:rsid w:val="003645FD"/>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6499"/>
    <w:rsid w:val="003665C5"/>
    <w:rsid w:val="00366B3A"/>
    <w:rsid w:val="00366C5F"/>
    <w:rsid w:val="00366F02"/>
    <w:rsid w:val="00367520"/>
    <w:rsid w:val="003675A9"/>
    <w:rsid w:val="003677B2"/>
    <w:rsid w:val="003678B6"/>
    <w:rsid w:val="00367BC3"/>
    <w:rsid w:val="00367E0B"/>
    <w:rsid w:val="00370025"/>
    <w:rsid w:val="00370285"/>
    <w:rsid w:val="00370483"/>
    <w:rsid w:val="003704EE"/>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4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EF9"/>
    <w:rsid w:val="00373F2C"/>
    <w:rsid w:val="0037406C"/>
    <w:rsid w:val="003741D2"/>
    <w:rsid w:val="00374305"/>
    <w:rsid w:val="003744CB"/>
    <w:rsid w:val="0037450B"/>
    <w:rsid w:val="00374804"/>
    <w:rsid w:val="003748F9"/>
    <w:rsid w:val="00374C61"/>
    <w:rsid w:val="00374C80"/>
    <w:rsid w:val="00374F06"/>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E7F"/>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65E"/>
    <w:rsid w:val="00385866"/>
    <w:rsid w:val="00385A70"/>
    <w:rsid w:val="00385BD7"/>
    <w:rsid w:val="00385DED"/>
    <w:rsid w:val="003861EC"/>
    <w:rsid w:val="00386688"/>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66"/>
    <w:rsid w:val="00387B2B"/>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BC8"/>
    <w:rsid w:val="00395C41"/>
    <w:rsid w:val="00395D4C"/>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FB5"/>
    <w:rsid w:val="003A2FE7"/>
    <w:rsid w:val="003A31E3"/>
    <w:rsid w:val="003A349E"/>
    <w:rsid w:val="003A38AC"/>
    <w:rsid w:val="003A38BC"/>
    <w:rsid w:val="003A3AEE"/>
    <w:rsid w:val="003A42BB"/>
    <w:rsid w:val="003A44AA"/>
    <w:rsid w:val="003A4511"/>
    <w:rsid w:val="003A4592"/>
    <w:rsid w:val="003A45C9"/>
    <w:rsid w:val="003A45DB"/>
    <w:rsid w:val="003A45FB"/>
    <w:rsid w:val="003A48FC"/>
    <w:rsid w:val="003A49E9"/>
    <w:rsid w:val="003A4E82"/>
    <w:rsid w:val="003A5048"/>
    <w:rsid w:val="003A523B"/>
    <w:rsid w:val="003A55F3"/>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11E"/>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2E3"/>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5"/>
    <w:rsid w:val="003C07D7"/>
    <w:rsid w:val="003C08AF"/>
    <w:rsid w:val="003C092B"/>
    <w:rsid w:val="003C0985"/>
    <w:rsid w:val="003C0EEF"/>
    <w:rsid w:val="003C106B"/>
    <w:rsid w:val="003C10B8"/>
    <w:rsid w:val="003C1C5F"/>
    <w:rsid w:val="003C1DB5"/>
    <w:rsid w:val="003C1DD7"/>
    <w:rsid w:val="003C1F50"/>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ED9"/>
    <w:rsid w:val="003C6265"/>
    <w:rsid w:val="003C64CD"/>
    <w:rsid w:val="003C6580"/>
    <w:rsid w:val="003C680F"/>
    <w:rsid w:val="003C6C01"/>
    <w:rsid w:val="003C6C4E"/>
    <w:rsid w:val="003C6CCB"/>
    <w:rsid w:val="003C6DA9"/>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634"/>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6D4"/>
    <w:rsid w:val="003D5717"/>
    <w:rsid w:val="003D57CB"/>
    <w:rsid w:val="003D5878"/>
    <w:rsid w:val="003D59FE"/>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0AF"/>
    <w:rsid w:val="003D72D8"/>
    <w:rsid w:val="003D740C"/>
    <w:rsid w:val="003D7855"/>
    <w:rsid w:val="003D7887"/>
    <w:rsid w:val="003D790B"/>
    <w:rsid w:val="003D79E8"/>
    <w:rsid w:val="003D7A17"/>
    <w:rsid w:val="003D7DA6"/>
    <w:rsid w:val="003D7EB9"/>
    <w:rsid w:val="003E010D"/>
    <w:rsid w:val="003E0504"/>
    <w:rsid w:val="003E05B0"/>
    <w:rsid w:val="003E089F"/>
    <w:rsid w:val="003E093F"/>
    <w:rsid w:val="003E0974"/>
    <w:rsid w:val="003E0A19"/>
    <w:rsid w:val="003E0ADB"/>
    <w:rsid w:val="003E0CE4"/>
    <w:rsid w:val="003E0D48"/>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BB"/>
    <w:rsid w:val="003E45C5"/>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F0127"/>
    <w:rsid w:val="003F046A"/>
    <w:rsid w:val="003F0656"/>
    <w:rsid w:val="003F073C"/>
    <w:rsid w:val="003F0905"/>
    <w:rsid w:val="003F094B"/>
    <w:rsid w:val="003F0F7B"/>
    <w:rsid w:val="003F0FD4"/>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2B4"/>
    <w:rsid w:val="003F6315"/>
    <w:rsid w:val="003F637A"/>
    <w:rsid w:val="003F680A"/>
    <w:rsid w:val="003F682D"/>
    <w:rsid w:val="003F6853"/>
    <w:rsid w:val="003F6930"/>
    <w:rsid w:val="003F697D"/>
    <w:rsid w:val="003F6A1D"/>
    <w:rsid w:val="003F6A55"/>
    <w:rsid w:val="003F6DAE"/>
    <w:rsid w:val="003F6E17"/>
    <w:rsid w:val="003F7112"/>
    <w:rsid w:val="003F72F1"/>
    <w:rsid w:val="003F73A0"/>
    <w:rsid w:val="003F73D7"/>
    <w:rsid w:val="003F742D"/>
    <w:rsid w:val="003F7517"/>
    <w:rsid w:val="003F75DD"/>
    <w:rsid w:val="003F78AA"/>
    <w:rsid w:val="003F7908"/>
    <w:rsid w:val="003F7A7C"/>
    <w:rsid w:val="003F7DFF"/>
    <w:rsid w:val="003F7FCF"/>
    <w:rsid w:val="00400093"/>
    <w:rsid w:val="0040015E"/>
    <w:rsid w:val="004002AE"/>
    <w:rsid w:val="00400427"/>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07FB3"/>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AC6"/>
    <w:rsid w:val="00413C4E"/>
    <w:rsid w:val="00413EE2"/>
    <w:rsid w:val="00413FF3"/>
    <w:rsid w:val="0041439D"/>
    <w:rsid w:val="00414598"/>
    <w:rsid w:val="004145AE"/>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6DB"/>
    <w:rsid w:val="00426A22"/>
    <w:rsid w:val="00426A93"/>
    <w:rsid w:val="00426DFA"/>
    <w:rsid w:val="00427079"/>
    <w:rsid w:val="004272ED"/>
    <w:rsid w:val="0042746C"/>
    <w:rsid w:val="004276E3"/>
    <w:rsid w:val="0042792B"/>
    <w:rsid w:val="00427AB1"/>
    <w:rsid w:val="00427AC4"/>
    <w:rsid w:val="00427B9D"/>
    <w:rsid w:val="00427BFB"/>
    <w:rsid w:val="00427D73"/>
    <w:rsid w:val="00427E67"/>
    <w:rsid w:val="00430178"/>
    <w:rsid w:val="00430286"/>
    <w:rsid w:val="0043042C"/>
    <w:rsid w:val="0043046A"/>
    <w:rsid w:val="00430495"/>
    <w:rsid w:val="0043063B"/>
    <w:rsid w:val="00430733"/>
    <w:rsid w:val="00430802"/>
    <w:rsid w:val="00430A75"/>
    <w:rsid w:val="00431006"/>
    <w:rsid w:val="00431149"/>
    <w:rsid w:val="0043189C"/>
    <w:rsid w:val="004318FF"/>
    <w:rsid w:val="00431CB1"/>
    <w:rsid w:val="00431DB5"/>
    <w:rsid w:val="00431F81"/>
    <w:rsid w:val="00432175"/>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2CA"/>
    <w:rsid w:val="004364E1"/>
    <w:rsid w:val="0043650F"/>
    <w:rsid w:val="00436569"/>
    <w:rsid w:val="004365F4"/>
    <w:rsid w:val="00436696"/>
    <w:rsid w:val="00436A2A"/>
    <w:rsid w:val="00436A3B"/>
    <w:rsid w:val="00436D05"/>
    <w:rsid w:val="00436D7C"/>
    <w:rsid w:val="004371AB"/>
    <w:rsid w:val="00437457"/>
    <w:rsid w:val="004377E6"/>
    <w:rsid w:val="00437895"/>
    <w:rsid w:val="00437C43"/>
    <w:rsid w:val="00437C7B"/>
    <w:rsid w:val="00437D5A"/>
    <w:rsid w:val="00437E77"/>
    <w:rsid w:val="004402A7"/>
    <w:rsid w:val="0044035D"/>
    <w:rsid w:val="004404DA"/>
    <w:rsid w:val="00440507"/>
    <w:rsid w:val="00440631"/>
    <w:rsid w:val="00440850"/>
    <w:rsid w:val="00440A50"/>
    <w:rsid w:val="00440B3E"/>
    <w:rsid w:val="00440EA5"/>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901"/>
    <w:rsid w:val="00444934"/>
    <w:rsid w:val="00444960"/>
    <w:rsid w:val="00444A7E"/>
    <w:rsid w:val="00444F5E"/>
    <w:rsid w:val="0044503E"/>
    <w:rsid w:val="004450DE"/>
    <w:rsid w:val="0044511C"/>
    <w:rsid w:val="00445150"/>
    <w:rsid w:val="00445189"/>
    <w:rsid w:val="00445513"/>
    <w:rsid w:val="00445616"/>
    <w:rsid w:val="00445625"/>
    <w:rsid w:val="00445811"/>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E54"/>
    <w:rsid w:val="0045039C"/>
    <w:rsid w:val="004504D2"/>
    <w:rsid w:val="00450778"/>
    <w:rsid w:val="00450997"/>
    <w:rsid w:val="00450C64"/>
    <w:rsid w:val="00450D3B"/>
    <w:rsid w:val="00450E1F"/>
    <w:rsid w:val="00450FC6"/>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A7C"/>
    <w:rsid w:val="00455E20"/>
    <w:rsid w:val="00455E86"/>
    <w:rsid w:val="00455EEE"/>
    <w:rsid w:val="00456114"/>
    <w:rsid w:val="0045623E"/>
    <w:rsid w:val="00456369"/>
    <w:rsid w:val="0045657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B0"/>
    <w:rsid w:val="00471FAB"/>
    <w:rsid w:val="0047212F"/>
    <w:rsid w:val="0047227B"/>
    <w:rsid w:val="004724FA"/>
    <w:rsid w:val="0047253B"/>
    <w:rsid w:val="00472684"/>
    <w:rsid w:val="00472709"/>
    <w:rsid w:val="00472ACB"/>
    <w:rsid w:val="00472BF8"/>
    <w:rsid w:val="00472D93"/>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68F"/>
    <w:rsid w:val="00482943"/>
    <w:rsid w:val="00482ADC"/>
    <w:rsid w:val="00482BBD"/>
    <w:rsid w:val="00482C93"/>
    <w:rsid w:val="00482F79"/>
    <w:rsid w:val="00482FBB"/>
    <w:rsid w:val="00483078"/>
    <w:rsid w:val="00483222"/>
    <w:rsid w:val="0048327F"/>
    <w:rsid w:val="0048332D"/>
    <w:rsid w:val="00483864"/>
    <w:rsid w:val="004839E9"/>
    <w:rsid w:val="00483A76"/>
    <w:rsid w:val="00483BB6"/>
    <w:rsid w:val="00483D11"/>
    <w:rsid w:val="00483D20"/>
    <w:rsid w:val="0048406D"/>
    <w:rsid w:val="004848CE"/>
    <w:rsid w:val="00484943"/>
    <w:rsid w:val="00484A23"/>
    <w:rsid w:val="00484C46"/>
    <w:rsid w:val="00484D4E"/>
    <w:rsid w:val="00484DC1"/>
    <w:rsid w:val="00484EB1"/>
    <w:rsid w:val="00485076"/>
    <w:rsid w:val="00485189"/>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337"/>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7106"/>
    <w:rsid w:val="00497329"/>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A03"/>
    <w:rsid w:val="004A0E00"/>
    <w:rsid w:val="004A0F61"/>
    <w:rsid w:val="004A1437"/>
    <w:rsid w:val="004A1452"/>
    <w:rsid w:val="004A158D"/>
    <w:rsid w:val="004A15F7"/>
    <w:rsid w:val="004A1600"/>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57"/>
    <w:rsid w:val="004B35E1"/>
    <w:rsid w:val="004B35EC"/>
    <w:rsid w:val="004B3C3F"/>
    <w:rsid w:val="004B3CCC"/>
    <w:rsid w:val="004B3E0A"/>
    <w:rsid w:val="004B43DA"/>
    <w:rsid w:val="004B446F"/>
    <w:rsid w:val="004B45A2"/>
    <w:rsid w:val="004B46C3"/>
    <w:rsid w:val="004B4789"/>
    <w:rsid w:val="004B4A0F"/>
    <w:rsid w:val="004B4F6B"/>
    <w:rsid w:val="004B50E0"/>
    <w:rsid w:val="004B556C"/>
    <w:rsid w:val="004B55E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ED8"/>
    <w:rsid w:val="004C2371"/>
    <w:rsid w:val="004C245B"/>
    <w:rsid w:val="004C2475"/>
    <w:rsid w:val="004C24B4"/>
    <w:rsid w:val="004C2832"/>
    <w:rsid w:val="004C2BC0"/>
    <w:rsid w:val="004C2F01"/>
    <w:rsid w:val="004C30D0"/>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8E9"/>
    <w:rsid w:val="004C5A41"/>
    <w:rsid w:val="004C5B40"/>
    <w:rsid w:val="004C5C44"/>
    <w:rsid w:val="004C5EF0"/>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A0E"/>
    <w:rsid w:val="004D1A33"/>
    <w:rsid w:val="004D1C35"/>
    <w:rsid w:val="004D1D64"/>
    <w:rsid w:val="004D1DBB"/>
    <w:rsid w:val="004D1F5D"/>
    <w:rsid w:val="004D2085"/>
    <w:rsid w:val="004D2462"/>
    <w:rsid w:val="004D2474"/>
    <w:rsid w:val="004D27C4"/>
    <w:rsid w:val="004D2855"/>
    <w:rsid w:val="004D2870"/>
    <w:rsid w:val="004D2C9A"/>
    <w:rsid w:val="004D2E57"/>
    <w:rsid w:val="004D30AD"/>
    <w:rsid w:val="004D30D0"/>
    <w:rsid w:val="004D3100"/>
    <w:rsid w:val="004D3201"/>
    <w:rsid w:val="004D3232"/>
    <w:rsid w:val="004D3251"/>
    <w:rsid w:val="004D3403"/>
    <w:rsid w:val="004D37E1"/>
    <w:rsid w:val="004D39CA"/>
    <w:rsid w:val="004D3BA6"/>
    <w:rsid w:val="004D3BF4"/>
    <w:rsid w:val="004D4048"/>
    <w:rsid w:val="004D40D5"/>
    <w:rsid w:val="004D466C"/>
    <w:rsid w:val="004D46F0"/>
    <w:rsid w:val="004D4764"/>
    <w:rsid w:val="004D481E"/>
    <w:rsid w:val="004D48E3"/>
    <w:rsid w:val="004D4968"/>
    <w:rsid w:val="004D4A8A"/>
    <w:rsid w:val="004D4ABF"/>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C1A"/>
    <w:rsid w:val="004D70E1"/>
    <w:rsid w:val="004D710C"/>
    <w:rsid w:val="004D7209"/>
    <w:rsid w:val="004D7885"/>
    <w:rsid w:val="004E0033"/>
    <w:rsid w:val="004E00F1"/>
    <w:rsid w:val="004E0394"/>
    <w:rsid w:val="004E03BE"/>
    <w:rsid w:val="004E03D5"/>
    <w:rsid w:val="004E0494"/>
    <w:rsid w:val="004E071E"/>
    <w:rsid w:val="004E08F9"/>
    <w:rsid w:val="004E09EB"/>
    <w:rsid w:val="004E0CD0"/>
    <w:rsid w:val="004E1260"/>
    <w:rsid w:val="004E130C"/>
    <w:rsid w:val="004E1923"/>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12"/>
    <w:rsid w:val="004F3BE0"/>
    <w:rsid w:val="004F3C92"/>
    <w:rsid w:val="004F3DD1"/>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35F"/>
    <w:rsid w:val="004F7373"/>
    <w:rsid w:val="004F73A5"/>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57"/>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A53"/>
    <w:rsid w:val="00502C83"/>
    <w:rsid w:val="00502FCA"/>
    <w:rsid w:val="00502FED"/>
    <w:rsid w:val="005030C8"/>
    <w:rsid w:val="005033EE"/>
    <w:rsid w:val="0050377B"/>
    <w:rsid w:val="005038A7"/>
    <w:rsid w:val="0050398B"/>
    <w:rsid w:val="005039C3"/>
    <w:rsid w:val="00503A01"/>
    <w:rsid w:val="00503A62"/>
    <w:rsid w:val="00503AEC"/>
    <w:rsid w:val="00503DBE"/>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5B1"/>
    <w:rsid w:val="00513B8C"/>
    <w:rsid w:val="00513C3F"/>
    <w:rsid w:val="00513F8F"/>
    <w:rsid w:val="00514045"/>
    <w:rsid w:val="00514367"/>
    <w:rsid w:val="00514574"/>
    <w:rsid w:val="005147E7"/>
    <w:rsid w:val="005149A2"/>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5E6D"/>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82D"/>
    <w:rsid w:val="005209F1"/>
    <w:rsid w:val="00520AE3"/>
    <w:rsid w:val="00520D3A"/>
    <w:rsid w:val="00520D74"/>
    <w:rsid w:val="00520EFA"/>
    <w:rsid w:val="00520FEC"/>
    <w:rsid w:val="005211E3"/>
    <w:rsid w:val="00521209"/>
    <w:rsid w:val="00521294"/>
    <w:rsid w:val="0052142E"/>
    <w:rsid w:val="0052153A"/>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1F"/>
    <w:rsid w:val="00523E18"/>
    <w:rsid w:val="00523F32"/>
    <w:rsid w:val="0052422C"/>
    <w:rsid w:val="005244D5"/>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79"/>
    <w:rsid w:val="005328D8"/>
    <w:rsid w:val="00532B0F"/>
    <w:rsid w:val="00532B16"/>
    <w:rsid w:val="00532B23"/>
    <w:rsid w:val="00532C9D"/>
    <w:rsid w:val="00532DD0"/>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271"/>
    <w:rsid w:val="00542379"/>
    <w:rsid w:val="00542458"/>
    <w:rsid w:val="00542693"/>
    <w:rsid w:val="005426B0"/>
    <w:rsid w:val="005428DB"/>
    <w:rsid w:val="005429DA"/>
    <w:rsid w:val="00542B5F"/>
    <w:rsid w:val="00542D07"/>
    <w:rsid w:val="00542D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84D"/>
    <w:rsid w:val="005528E1"/>
    <w:rsid w:val="00552990"/>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D8A"/>
    <w:rsid w:val="00554DF7"/>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7B8"/>
    <w:rsid w:val="00560817"/>
    <w:rsid w:val="00560AC9"/>
    <w:rsid w:val="00560D42"/>
    <w:rsid w:val="00560DF6"/>
    <w:rsid w:val="00560F99"/>
    <w:rsid w:val="005611FF"/>
    <w:rsid w:val="00561250"/>
    <w:rsid w:val="0056134D"/>
    <w:rsid w:val="00561A95"/>
    <w:rsid w:val="00561BE7"/>
    <w:rsid w:val="00561BF6"/>
    <w:rsid w:val="00561C41"/>
    <w:rsid w:val="00561C9B"/>
    <w:rsid w:val="00561FFA"/>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7DD"/>
    <w:rsid w:val="00565C36"/>
    <w:rsid w:val="00565D94"/>
    <w:rsid w:val="00565DA2"/>
    <w:rsid w:val="00565E25"/>
    <w:rsid w:val="0056622D"/>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C72"/>
    <w:rsid w:val="00571C7F"/>
    <w:rsid w:val="005720F6"/>
    <w:rsid w:val="00572170"/>
    <w:rsid w:val="0057243E"/>
    <w:rsid w:val="0057245A"/>
    <w:rsid w:val="0057247A"/>
    <w:rsid w:val="005724D0"/>
    <w:rsid w:val="0057256E"/>
    <w:rsid w:val="00572583"/>
    <w:rsid w:val="00572643"/>
    <w:rsid w:val="005726CF"/>
    <w:rsid w:val="005726EB"/>
    <w:rsid w:val="00572995"/>
    <w:rsid w:val="00572DEC"/>
    <w:rsid w:val="00572F26"/>
    <w:rsid w:val="00572F41"/>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C37"/>
    <w:rsid w:val="00576CA4"/>
    <w:rsid w:val="00577368"/>
    <w:rsid w:val="005773FF"/>
    <w:rsid w:val="00577540"/>
    <w:rsid w:val="005777AC"/>
    <w:rsid w:val="00577864"/>
    <w:rsid w:val="005778AE"/>
    <w:rsid w:val="00577B71"/>
    <w:rsid w:val="00577B7A"/>
    <w:rsid w:val="00577C5B"/>
    <w:rsid w:val="00577CC2"/>
    <w:rsid w:val="00577EA4"/>
    <w:rsid w:val="00577EB4"/>
    <w:rsid w:val="005800F9"/>
    <w:rsid w:val="0058026C"/>
    <w:rsid w:val="005803F3"/>
    <w:rsid w:val="005809DE"/>
    <w:rsid w:val="00580ACD"/>
    <w:rsid w:val="00580B24"/>
    <w:rsid w:val="00580CB6"/>
    <w:rsid w:val="00580E05"/>
    <w:rsid w:val="00581081"/>
    <w:rsid w:val="0058120D"/>
    <w:rsid w:val="00581486"/>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1B8"/>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814"/>
    <w:rsid w:val="0059481A"/>
    <w:rsid w:val="0059486C"/>
    <w:rsid w:val="005949A9"/>
    <w:rsid w:val="00594C83"/>
    <w:rsid w:val="00594C97"/>
    <w:rsid w:val="00594E3F"/>
    <w:rsid w:val="00594EF8"/>
    <w:rsid w:val="0059513A"/>
    <w:rsid w:val="0059514A"/>
    <w:rsid w:val="00595275"/>
    <w:rsid w:val="00595308"/>
    <w:rsid w:val="00595553"/>
    <w:rsid w:val="005955FC"/>
    <w:rsid w:val="00595777"/>
    <w:rsid w:val="00595C7B"/>
    <w:rsid w:val="00595D52"/>
    <w:rsid w:val="00595DA2"/>
    <w:rsid w:val="00595E51"/>
    <w:rsid w:val="00595E99"/>
    <w:rsid w:val="00596142"/>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2001"/>
    <w:rsid w:val="005A2155"/>
    <w:rsid w:val="005A2229"/>
    <w:rsid w:val="005A229A"/>
    <w:rsid w:val="005A23BE"/>
    <w:rsid w:val="005A24A7"/>
    <w:rsid w:val="005A24CC"/>
    <w:rsid w:val="005A2970"/>
    <w:rsid w:val="005A2B3C"/>
    <w:rsid w:val="005A2BA7"/>
    <w:rsid w:val="005A2DC0"/>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527"/>
    <w:rsid w:val="005A6A3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A4"/>
    <w:rsid w:val="005B583C"/>
    <w:rsid w:val="005B5A40"/>
    <w:rsid w:val="005B5A55"/>
    <w:rsid w:val="005B5B7E"/>
    <w:rsid w:val="005B5C5C"/>
    <w:rsid w:val="005B5EF9"/>
    <w:rsid w:val="005B5F04"/>
    <w:rsid w:val="005B5FC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A4C"/>
    <w:rsid w:val="005B7A5C"/>
    <w:rsid w:val="005B7C99"/>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8B6"/>
    <w:rsid w:val="005C2BE3"/>
    <w:rsid w:val="005C2D0E"/>
    <w:rsid w:val="005C2D32"/>
    <w:rsid w:val="005C2DAD"/>
    <w:rsid w:val="005C30DB"/>
    <w:rsid w:val="005C3118"/>
    <w:rsid w:val="005C33AD"/>
    <w:rsid w:val="005C36A2"/>
    <w:rsid w:val="005C376D"/>
    <w:rsid w:val="005C3CBC"/>
    <w:rsid w:val="005C3EBA"/>
    <w:rsid w:val="005C3F2F"/>
    <w:rsid w:val="005C408F"/>
    <w:rsid w:val="005C4113"/>
    <w:rsid w:val="005C41C6"/>
    <w:rsid w:val="005C42FB"/>
    <w:rsid w:val="005C435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3C8"/>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933"/>
    <w:rsid w:val="005D5C1E"/>
    <w:rsid w:val="005D5E46"/>
    <w:rsid w:val="005D6017"/>
    <w:rsid w:val="005D609E"/>
    <w:rsid w:val="005D64A5"/>
    <w:rsid w:val="005D68AC"/>
    <w:rsid w:val="005D6929"/>
    <w:rsid w:val="005D6A7A"/>
    <w:rsid w:val="005D6A84"/>
    <w:rsid w:val="005D6ACC"/>
    <w:rsid w:val="005D6B30"/>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AFE"/>
    <w:rsid w:val="005E0BEE"/>
    <w:rsid w:val="005E0C31"/>
    <w:rsid w:val="005E0E6F"/>
    <w:rsid w:val="005E0F93"/>
    <w:rsid w:val="005E11A0"/>
    <w:rsid w:val="005E129B"/>
    <w:rsid w:val="005E1393"/>
    <w:rsid w:val="005E1411"/>
    <w:rsid w:val="005E161A"/>
    <w:rsid w:val="005E1919"/>
    <w:rsid w:val="005E1972"/>
    <w:rsid w:val="005E23AF"/>
    <w:rsid w:val="005E2490"/>
    <w:rsid w:val="005E25D2"/>
    <w:rsid w:val="005E3035"/>
    <w:rsid w:val="005E3096"/>
    <w:rsid w:val="005E35FD"/>
    <w:rsid w:val="005E383F"/>
    <w:rsid w:val="005E3A06"/>
    <w:rsid w:val="005E3B77"/>
    <w:rsid w:val="005E3BEE"/>
    <w:rsid w:val="005E3C09"/>
    <w:rsid w:val="005E3C12"/>
    <w:rsid w:val="005E3E20"/>
    <w:rsid w:val="005E3FE1"/>
    <w:rsid w:val="005E3FFF"/>
    <w:rsid w:val="005E432C"/>
    <w:rsid w:val="005E43AD"/>
    <w:rsid w:val="005E44B2"/>
    <w:rsid w:val="005E44EE"/>
    <w:rsid w:val="005E4502"/>
    <w:rsid w:val="005E48F7"/>
    <w:rsid w:val="005E4CCB"/>
    <w:rsid w:val="005E52C1"/>
    <w:rsid w:val="005E545D"/>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C88"/>
    <w:rsid w:val="005F1FE4"/>
    <w:rsid w:val="005F2517"/>
    <w:rsid w:val="005F2528"/>
    <w:rsid w:val="005F354D"/>
    <w:rsid w:val="005F369B"/>
    <w:rsid w:val="005F3730"/>
    <w:rsid w:val="005F3884"/>
    <w:rsid w:val="005F3955"/>
    <w:rsid w:val="005F39EC"/>
    <w:rsid w:val="005F3DEA"/>
    <w:rsid w:val="005F3F65"/>
    <w:rsid w:val="005F3F7F"/>
    <w:rsid w:val="005F4096"/>
    <w:rsid w:val="005F40E5"/>
    <w:rsid w:val="005F419B"/>
    <w:rsid w:val="005F41E7"/>
    <w:rsid w:val="005F437B"/>
    <w:rsid w:val="005F451C"/>
    <w:rsid w:val="005F46D9"/>
    <w:rsid w:val="005F4950"/>
    <w:rsid w:val="005F4CA6"/>
    <w:rsid w:val="005F4D16"/>
    <w:rsid w:val="005F4D97"/>
    <w:rsid w:val="005F5201"/>
    <w:rsid w:val="005F521D"/>
    <w:rsid w:val="005F523F"/>
    <w:rsid w:val="005F528C"/>
    <w:rsid w:val="005F5362"/>
    <w:rsid w:val="005F547B"/>
    <w:rsid w:val="005F556F"/>
    <w:rsid w:val="005F5AE1"/>
    <w:rsid w:val="005F5C3D"/>
    <w:rsid w:val="005F660A"/>
    <w:rsid w:val="005F6697"/>
    <w:rsid w:val="005F6701"/>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76C"/>
    <w:rsid w:val="0060194E"/>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95F"/>
    <w:rsid w:val="00607ADE"/>
    <w:rsid w:val="00607C24"/>
    <w:rsid w:val="00607E68"/>
    <w:rsid w:val="00607EFC"/>
    <w:rsid w:val="00607F7E"/>
    <w:rsid w:val="0061002F"/>
    <w:rsid w:val="00610224"/>
    <w:rsid w:val="0061023F"/>
    <w:rsid w:val="006102C6"/>
    <w:rsid w:val="006103F0"/>
    <w:rsid w:val="006109BD"/>
    <w:rsid w:val="00610B78"/>
    <w:rsid w:val="00610C65"/>
    <w:rsid w:val="00610D8D"/>
    <w:rsid w:val="00610F1C"/>
    <w:rsid w:val="00611062"/>
    <w:rsid w:val="0061113B"/>
    <w:rsid w:val="00611256"/>
    <w:rsid w:val="006112E3"/>
    <w:rsid w:val="006113A9"/>
    <w:rsid w:val="00611C3D"/>
    <w:rsid w:val="00611C6E"/>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885"/>
    <w:rsid w:val="00616B0B"/>
    <w:rsid w:val="00616C27"/>
    <w:rsid w:val="00616F90"/>
    <w:rsid w:val="00617004"/>
    <w:rsid w:val="0061717B"/>
    <w:rsid w:val="0061717F"/>
    <w:rsid w:val="006175CF"/>
    <w:rsid w:val="006175EE"/>
    <w:rsid w:val="00617826"/>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3427"/>
    <w:rsid w:val="0062347B"/>
    <w:rsid w:val="006236C8"/>
    <w:rsid w:val="00623873"/>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DCC"/>
    <w:rsid w:val="00632E16"/>
    <w:rsid w:val="00632E56"/>
    <w:rsid w:val="00632EEF"/>
    <w:rsid w:val="0063305B"/>
    <w:rsid w:val="00633081"/>
    <w:rsid w:val="0063309C"/>
    <w:rsid w:val="006331AF"/>
    <w:rsid w:val="006331CA"/>
    <w:rsid w:val="0063339D"/>
    <w:rsid w:val="006333DE"/>
    <w:rsid w:val="006335EF"/>
    <w:rsid w:val="006336AE"/>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763"/>
    <w:rsid w:val="00637E00"/>
    <w:rsid w:val="00637F23"/>
    <w:rsid w:val="006401C6"/>
    <w:rsid w:val="00640207"/>
    <w:rsid w:val="00640222"/>
    <w:rsid w:val="00640826"/>
    <w:rsid w:val="0064087E"/>
    <w:rsid w:val="006409CE"/>
    <w:rsid w:val="006409F3"/>
    <w:rsid w:val="00640C6B"/>
    <w:rsid w:val="00641061"/>
    <w:rsid w:val="006411AF"/>
    <w:rsid w:val="006411DF"/>
    <w:rsid w:val="0064131A"/>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E5"/>
    <w:rsid w:val="00646F54"/>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2F1"/>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D8C"/>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95D"/>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FFE"/>
    <w:rsid w:val="00672190"/>
    <w:rsid w:val="00672371"/>
    <w:rsid w:val="006725CC"/>
    <w:rsid w:val="006726B1"/>
    <w:rsid w:val="0067273D"/>
    <w:rsid w:val="006727C5"/>
    <w:rsid w:val="00672966"/>
    <w:rsid w:val="00672BBA"/>
    <w:rsid w:val="00672E29"/>
    <w:rsid w:val="006730BF"/>
    <w:rsid w:val="0067328A"/>
    <w:rsid w:val="00673319"/>
    <w:rsid w:val="0067348E"/>
    <w:rsid w:val="006734CF"/>
    <w:rsid w:val="006735BC"/>
    <w:rsid w:val="006735C5"/>
    <w:rsid w:val="00673B6C"/>
    <w:rsid w:val="00673BDE"/>
    <w:rsid w:val="00673C5E"/>
    <w:rsid w:val="00673CAA"/>
    <w:rsid w:val="00673EB7"/>
    <w:rsid w:val="00673FBF"/>
    <w:rsid w:val="006740F1"/>
    <w:rsid w:val="0067419E"/>
    <w:rsid w:val="00674233"/>
    <w:rsid w:val="006742DF"/>
    <w:rsid w:val="006742F4"/>
    <w:rsid w:val="0067439E"/>
    <w:rsid w:val="00674460"/>
    <w:rsid w:val="0067476F"/>
    <w:rsid w:val="00674CAB"/>
    <w:rsid w:val="0067538E"/>
    <w:rsid w:val="006753AF"/>
    <w:rsid w:val="006754D4"/>
    <w:rsid w:val="00675652"/>
    <w:rsid w:val="006756CE"/>
    <w:rsid w:val="006757BC"/>
    <w:rsid w:val="006758E5"/>
    <w:rsid w:val="00675985"/>
    <w:rsid w:val="00675C23"/>
    <w:rsid w:val="00675C45"/>
    <w:rsid w:val="00675ECB"/>
    <w:rsid w:val="00675FD2"/>
    <w:rsid w:val="006760AB"/>
    <w:rsid w:val="0067649C"/>
    <w:rsid w:val="00676672"/>
    <w:rsid w:val="006767B8"/>
    <w:rsid w:val="00676BD7"/>
    <w:rsid w:val="00676BE2"/>
    <w:rsid w:val="00677337"/>
    <w:rsid w:val="00677725"/>
    <w:rsid w:val="006779E1"/>
    <w:rsid w:val="00677AF7"/>
    <w:rsid w:val="00677BFF"/>
    <w:rsid w:val="00677D34"/>
    <w:rsid w:val="00677D7D"/>
    <w:rsid w:val="00677F10"/>
    <w:rsid w:val="006800C5"/>
    <w:rsid w:val="0068013A"/>
    <w:rsid w:val="006802AC"/>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6A"/>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FAD"/>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1C8"/>
    <w:rsid w:val="006914FB"/>
    <w:rsid w:val="006919C5"/>
    <w:rsid w:val="00691A8B"/>
    <w:rsid w:val="006920C3"/>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6244"/>
    <w:rsid w:val="00696441"/>
    <w:rsid w:val="0069677F"/>
    <w:rsid w:val="006969D6"/>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20BD"/>
    <w:rsid w:val="006A2266"/>
    <w:rsid w:val="006A2297"/>
    <w:rsid w:val="006A2312"/>
    <w:rsid w:val="006A2347"/>
    <w:rsid w:val="006A24B3"/>
    <w:rsid w:val="006A2947"/>
    <w:rsid w:val="006A2BF5"/>
    <w:rsid w:val="006A2D0E"/>
    <w:rsid w:val="006A2E66"/>
    <w:rsid w:val="006A2FFF"/>
    <w:rsid w:val="006A30E8"/>
    <w:rsid w:val="006A312C"/>
    <w:rsid w:val="006A3227"/>
    <w:rsid w:val="006A3396"/>
    <w:rsid w:val="006A39BE"/>
    <w:rsid w:val="006A39BF"/>
    <w:rsid w:val="006A3F94"/>
    <w:rsid w:val="006A40D0"/>
    <w:rsid w:val="006A410C"/>
    <w:rsid w:val="006A4113"/>
    <w:rsid w:val="006A4195"/>
    <w:rsid w:val="006A4674"/>
    <w:rsid w:val="006A47BB"/>
    <w:rsid w:val="006A494F"/>
    <w:rsid w:val="006A49B5"/>
    <w:rsid w:val="006A4FF3"/>
    <w:rsid w:val="006A5162"/>
    <w:rsid w:val="006A585E"/>
    <w:rsid w:val="006A5911"/>
    <w:rsid w:val="006A592E"/>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143"/>
    <w:rsid w:val="006B21E9"/>
    <w:rsid w:val="006B242D"/>
    <w:rsid w:val="006B2431"/>
    <w:rsid w:val="006B2922"/>
    <w:rsid w:val="006B29A6"/>
    <w:rsid w:val="006B3018"/>
    <w:rsid w:val="006B348C"/>
    <w:rsid w:val="006B3493"/>
    <w:rsid w:val="006B3662"/>
    <w:rsid w:val="006B370D"/>
    <w:rsid w:val="006B3843"/>
    <w:rsid w:val="006B393F"/>
    <w:rsid w:val="006B3A88"/>
    <w:rsid w:val="006B3AC3"/>
    <w:rsid w:val="006B3B64"/>
    <w:rsid w:val="006B3CD2"/>
    <w:rsid w:val="006B3E55"/>
    <w:rsid w:val="006B401E"/>
    <w:rsid w:val="006B4466"/>
    <w:rsid w:val="006B47D1"/>
    <w:rsid w:val="006B48C9"/>
    <w:rsid w:val="006B4D21"/>
    <w:rsid w:val="006B4E16"/>
    <w:rsid w:val="006B4E5B"/>
    <w:rsid w:val="006B4FED"/>
    <w:rsid w:val="006B503D"/>
    <w:rsid w:val="006B50C0"/>
    <w:rsid w:val="006B5111"/>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948"/>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5CD"/>
    <w:rsid w:val="006C677C"/>
    <w:rsid w:val="006C6CEA"/>
    <w:rsid w:val="006C6E92"/>
    <w:rsid w:val="006C6EA9"/>
    <w:rsid w:val="006C6F3C"/>
    <w:rsid w:val="006C7305"/>
    <w:rsid w:val="006C7347"/>
    <w:rsid w:val="006C74BB"/>
    <w:rsid w:val="006C7547"/>
    <w:rsid w:val="006C75C9"/>
    <w:rsid w:val="006C7CAC"/>
    <w:rsid w:val="006C7F29"/>
    <w:rsid w:val="006C7FB9"/>
    <w:rsid w:val="006D0846"/>
    <w:rsid w:val="006D0BEE"/>
    <w:rsid w:val="006D0C09"/>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54E"/>
    <w:rsid w:val="006E5949"/>
    <w:rsid w:val="006E5964"/>
    <w:rsid w:val="006E5A4C"/>
    <w:rsid w:val="006E5AFE"/>
    <w:rsid w:val="006E5C0D"/>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E49"/>
    <w:rsid w:val="006E7F71"/>
    <w:rsid w:val="006F0076"/>
    <w:rsid w:val="006F0209"/>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D86"/>
    <w:rsid w:val="006F1DE0"/>
    <w:rsid w:val="006F1E30"/>
    <w:rsid w:val="006F20A6"/>
    <w:rsid w:val="006F218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22D"/>
    <w:rsid w:val="00702A19"/>
    <w:rsid w:val="00702B2D"/>
    <w:rsid w:val="007032E6"/>
    <w:rsid w:val="00703566"/>
    <w:rsid w:val="007036E5"/>
    <w:rsid w:val="00703D8A"/>
    <w:rsid w:val="00703FA9"/>
    <w:rsid w:val="007040DA"/>
    <w:rsid w:val="00704123"/>
    <w:rsid w:val="00704184"/>
    <w:rsid w:val="00704624"/>
    <w:rsid w:val="00704641"/>
    <w:rsid w:val="007047A7"/>
    <w:rsid w:val="00704965"/>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67E"/>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D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329"/>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87C"/>
    <w:rsid w:val="007348BE"/>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4E"/>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290"/>
    <w:rsid w:val="0074544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CE0"/>
    <w:rsid w:val="00746FF8"/>
    <w:rsid w:val="007470AF"/>
    <w:rsid w:val="007471FD"/>
    <w:rsid w:val="007472AA"/>
    <w:rsid w:val="00747446"/>
    <w:rsid w:val="007475EA"/>
    <w:rsid w:val="0074794A"/>
    <w:rsid w:val="00747993"/>
    <w:rsid w:val="00747BD8"/>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DBA"/>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B7"/>
    <w:rsid w:val="00763F32"/>
    <w:rsid w:val="00764043"/>
    <w:rsid w:val="00764574"/>
    <w:rsid w:val="007645A2"/>
    <w:rsid w:val="0076471F"/>
    <w:rsid w:val="00764CB4"/>
    <w:rsid w:val="00764D70"/>
    <w:rsid w:val="00764EB8"/>
    <w:rsid w:val="00764ED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67E85"/>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EFA"/>
    <w:rsid w:val="007721AD"/>
    <w:rsid w:val="00772232"/>
    <w:rsid w:val="00772772"/>
    <w:rsid w:val="007728F4"/>
    <w:rsid w:val="00772A0E"/>
    <w:rsid w:val="00772D15"/>
    <w:rsid w:val="00772DC3"/>
    <w:rsid w:val="00772F45"/>
    <w:rsid w:val="00773197"/>
    <w:rsid w:val="007733C4"/>
    <w:rsid w:val="00773464"/>
    <w:rsid w:val="00773557"/>
    <w:rsid w:val="0077385B"/>
    <w:rsid w:val="00773989"/>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672"/>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4B1"/>
    <w:rsid w:val="007926B7"/>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1061"/>
    <w:rsid w:val="007B14AE"/>
    <w:rsid w:val="007B14D6"/>
    <w:rsid w:val="007B1908"/>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E13"/>
    <w:rsid w:val="007B4FC2"/>
    <w:rsid w:val="007B50A8"/>
    <w:rsid w:val="007B50AF"/>
    <w:rsid w:val="007B550D"/>
    <w:rsid w:val="007B58F8"/>
    <w:rsid w:val="007B5A66"/>
    <w:rsid w:val="007B5B8E"/>
    <w:rsid w:val="007B630D"/>
    <w:rsid w:val="007B6347"/>
    <w:rsid w:val="007B665B"/>
    <w:rsid w:val="007B6B55"/>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FB"/>
    <w:rsid w:val="007C0A6D"/>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AA"/>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8BF"/>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94"/>
    <w:rsid w:val="007E1445"/>
    <w:rsid w:val="007E1479"/>
    <w:rsid w:val="007E178C"/>
    <w:rsid w:val="007E1A55"/>
    <w:rsid w:val="007E1A9B"/>
    <w:rsid w:val="007E1CB1"/>
    <w:rsid w:val="007E1EBF"/>
    <w:rsid w:val="007E1FA7"/>
    <w:rsid w:val="007E201B"/>
    <w:rsid w:val="007E2146"/>
    <w:rsid w:val="007E274F"/>
    <w:rsid w:val="007E27D2"/>
    <w:rsid w:val="007E29F1"/>
    <w:rsid w:val="007E2B64"/>
    <w:rsid w:val="007E2B9D"/>
    <w:rsid w:val="007E2D4C"/>
    <w:rsid w:val="007E2EBD"/>
    <w:rsid w:val="007E2FC8"/>
    <w:rsid w:val="007E3182"/>
    <w:rsid w:val="007E335D"/>
    <w:rsid w:val="007E36F8"/>
    <w:rsid w:val="007E3883"/>
    <w:rsid w:val="007E42F2"/>
    <w:rsid w:val="007E4470"/>
    <w:rsid w:val="007E4768"/>
    <w:rsid w:val="007E48CD"/>
    <w:rsid w:val="007E48D2"/>
    <w:rsid w:val="007E48E4"/>
    <w:rsid w:val="007E494C"/>
    <w:rsid w:val="007E4D9A"/>
    <w:rsid w:val="007E531F"/>
    <w:rsid w:val="007E5523"/>
    <w:rsid w:val="007E5634"/>
    <w:rsid w:val="007E56EC"/>
    <w:rsid w:val="007E57C7"/>
    <w:rsid w:val="007E58B9"/>
    <w:rsid w:val="007E5A52"/>
    <w:rsid w:val="007E5C91"/>
    <w:rsid w:val="007E5D16"/>
    <w:rsid w:val="007E5FFD"/>
    <w:rsid w:val="007E60A5"/>
    <w:rsid w:val="007E6239"/>
    <w:rsid w:val="007E63DD"/>
    <w:rsid w:val="007E648D"/>
    <w:rsid w:val="007E6735"/>
    <w:rsid w:val="007E67F4"/>
    <w:rsid w:val="007E6978"/>
    <w:rsid w:val="007E6BA0"/>
    <w:rsid w:val="007E732E"/>
    <w:rsid w:val="007E7367"/>
    <w:rsid w:val="007E741E"/>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C0"/>
    <w:rsid w:val="007F1967"/>
    <w:rsid w:val="007F1ADE"/>
    <w:rsid w:val="007F1D13"/>
    <w:rsid w:val="007F1D4A"/>
    <w:rsid w:val="007F2477"/>
    <w:rsid w:val="007F265D"/>
    <w:rsid w:val="007F2822"/>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3A3"/>
    <w:rsid w:val="007F551A"/>
    <w:rsid w:val="007F5568"/>
    <w:rsid w:val="007F5605"/>
    <w:rsid w:val="007F5608"/>
    <w:rsid w:val="007F566A"/>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0F"/>
    <w:rsid w:val="00800D5F"/>
    <w:rsid w:val="00800D8A"/>
    <w:rsid w:val="00800E1C"/>
    <w:rsid w:val="00801320"/>
    <w:rsid w:val="008013B8"/>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97E"/>
    <w:rsid w:val="00803E2E"/>
    <w:rsid w:val="00803EAD"/>
    <w:rsid w:val="00803FD6"/>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FE3"/>
    <w:rsid w:val="008131C2"/>
    <w:rsid w:val="008132B0"/>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B25"/>
    <w:rsid w:val="00817B8F"/>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CC"/>
    <w:rsid w:val="00822131"/>
    <w:rsid w:val="008222E3"/>
    <w:rsid w:val="0082267F"/>
    <w:rsid w:val="00822689"/>
    <w:rsid w:val="0082284D"/>
    <w:rsid w:val="00822A76"/>
    <w:rsid w:val="00822D87"/>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C47"/>
    <w:rsid w:val="00830DE1"/>
    <w:rsid w:val="00831151"/>
    <w:rsid w:val="00831346"/>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5E8"/>
    <w:rsid w:val="00842678"/>
    <w:rsid w:val="0084296C"/>
    <w:rsid w:val="00842A8B"/>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AC4"/>
    <w:rsid w:val="00846C77"/>
    <w:rsid w:val="00846CF8"/>
    <w:rsid w:val="00846D95"/>
    <w:rsid w:val="00846E99"/>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A1A"/>
    <w:rsid w:val="00851B22"/>
    <w:rsid w:val="00851BA5"/>
    <w:rsid w:val="00852338"/>
    <w:rsid w:val="00852843"/>
    <w:rsid w:val="00852AA6"/>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C34"/>
    <w:rsid w:val="00857E17"/>
    <w:rsid w:val="00857E3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3CBF"/>
    <w:rsid w:val="00864462"/>
    <w:rsid w:val="008644FC"/>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8E8"/>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AD8"/>
    <w:rsid w:val="00884CDF"/>
    <w:rsid w:val="0088514D"/>
    <w:rsid w:val="00885650"/>
    <w:rsid w:val="00885651"/>
    <w:rsid w:val="0088565E"/>
    <w:rsid w:val="008856A4"/>
    <w:rsid w:val="0088579F"/>
    <w:rsid w:val="00885C64"/>
    <w:rsid w:val="00885D5D"/>
    <w:rsid w:val="00885EC3"/>
    <w:rsid w:val="00885EC9"/>
    <w:rsid w:val="00885F46"/>
    <w:rsid w:val="00885F7A"/>
    <w:rsid w:val="00886080"/>
    <w:rsid w:val="00886223"/>
    <w:rsid w:val="008862CF"/>
    <w:rsid w:val="0088651F"/>
    <w:rsid w:val="0088682A"/>
    <w:rsid w:val="00886AA7"/>
    <w:rsid w:val="00886B5B"/>
    <w:rsid w:val="00887298"/>
    <w:rsid w:val="008872FE"/>
    <w:rsid w:val="00887394"/>
    <w:rsid w:val="00887479"/>
    <w:rsid w:val="00887573"/>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7D6"/>
    <w:rsid w:val="00891A48"/>
    <w:rsid w:val="00891E81"/>
    <w:rsid w:val="00891F63"/>
    <w:rsid w:val="00892253"/>
    <w:rsid w:val="008922DF"/>
    <w:rsid w:val="0089232A"/>
    <w:rsid w:val="00892522"/>
    <w:rsid w:val="00892860"/>
    <w:rsid w:val="0089295B"/>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BA5"/>
    <w:rsid w:val="008A6F9D"/>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8C4"/>
    <w:rsid w:val="008B097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803"/>
    <w:rsid w:val="008C2BC8"/>
    <w:rsid w:val="008C2D68"/>
    <w:rsid w:val="008C2DB9"/>
    <w:rsid w:val="008C2FCA"/>
    <w:rsid w:val="008C306C"/>
    <w:rsid w:val="008C35FC"/>
    <w:rsid w:val="008C370C"/>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03E"/>
    <w:rsid w:val="008D2209"/>
    <w:rsid w:val="008D22AD"/>
    <w:rsid w:val="008D23D3"/>
    <w:rsid w:val="008D2461"/>
    <w:rsid w:val="008D24F3"/>
    <w:rsid w:val="008D2781"/>
    <w:rsid w:val="008D27F6"/>
    <w:rsid w:val="008D2801"/>
    <w:rsid w:val="008D2AA8"/>
    <w:rsid w:val="008D2AC2"/>
    <w:rsid w:val="008D2DD8"/>
    <w:rsid w:val="008D2E67"/>
    <w:rsid w:val="008D30F5"/>
    <w:rsid w:val="008D3208"/>
    <w:rsid w:val="008D3321"/>
    <w:rsid w:val="008D356E"/>
    <w:rsid w:val="008D38CC"/>
    <w:rsid w:val="008D399A"/>
    <w:rsid w:val="008D3A3E"/>
    <w:rsid w:val="008D3D93"/>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44C"/>
    <w:rsid w:val="008F0460"/>
    <w:rsid w:val="008F06E5"/>
    <w:rsid w:val="008F07E1"/>
    <w:rsid w:val="008F0A1B"/>
    <w:rsid w:val="008F0A73"/>
    <w:rsid w:val="008F0BA6"/>
    <w:rsid w:val="008F0C11"/>
    <w:rsid w:val="008F0FA2"/>
    <w:rsid w:val="008F0FC8"/>
    <w:rsid w:val="008F1308"/>
    <w:rsid w:val="008F136A"/>
    <w:rsid w:val="008F14FF"/>
    <w:rsid w:val="008F15BA"/>
    <w:rsid w:val="008F16BC"/>
    <w:rsid w:val="008F170D"/>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7B"/>
    <w:rsid w:val="00902C86"/>
    <w:rsid w:val="00902E24"/>
    <w:rsid w:val="0090304C"/>
    <w:rsid w:val="00903083"/>
    <w:rsid w:val="00903281"/>
    <w:rsid w:val="00903670"/>
    <w:rsid w:val="009038D8"/>
    <w:rsid w:val="00903CA4"/>
    <w:rsid w:val="00903E48"/>
    <w:rsid w:val="00903F0F"/>
    <w:rsid w:val="00903F59"/>
    <w:rsid w:val="00903F89"/>
    <w:rsid w:val="00904424"/>
    <w:rsid w:val="0090459A"/>
    <w:rsid w:val="009045C7"/>
    <w:rsid w:val="009046A4"/>
    <w:rsid w:val="0090475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A0B"/>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108"/>
    <w:rsid w:val="009241A4"/>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CEC"/>
    <w:rsid w:val="00927F13"/>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59"/>
    <w:rsid w:val="0094148B"/>
    <w:rsid w:val="00941497"/>
    <w:rsid w:val="00941A1C"/>
    <w:rsid w:val="00941B97"/>
    <w:rsid w:val="00941FE7"/>
    <w:rsid w:val="009421B3"/>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40AB"/>
    <w:rsid w:val="009441AC"/>
    <w:rsid w:val="00944202"/>
    <w:rsid w:val="0094424E"/>
    <w:rsid w:val="00944335"/>
    <w:rsid w:val="00944371"/>
    <w:rsid w:val="0094444B"/>
    <w:rsid w:val="009444FC"/>
    <w:rsid w:val="009446FB"/>
    <w:rsid w:val="0094480A"/>
    <w:rsid w:val="0094484A"/>
    <w:rsid w:val="00944850"/>
    <w:rsid w:val="00944AF4"/>
    <w:rsid w:val="009451EF"/>
    <w:rsid w:val="009452AD"/>
    <w:rsid w:val="009452EC"/>
    <w:rsid w:val="009456E1"/>
    <w:rsid w:val="00945725"/>
    <w:rsid w:val="00945AF7"/>
    <w:rsid w:val="00945BF1"/>
    <w:rsid w:val="00945CBB"/>
    <w:rsid w:val="00945DC6"/>
    <w:rsid w:val="00945E49"/>
    <w:rsid w:val="00945F38"/>
    <w:rsid w:val="009462D8"/>
    <w:rsid w:val="00946388"/>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B3D"/>
    <w:rsid w:val="00951C7E"/>
    <w:rsid w:val="00951CF6"/>
    <w:rsid w:val="00951D78"/>
    <w:rsid w:val="00951EDF"/>
    <w:rsid w:val="0095238E"/>
    <w:rsid w:val="00952411"/>
    <w:rsid w:val="009525C9"/>
    <w:rsid w:val="00952ACA"/>
    <w:rsid w:val="00952C70"/>
    <w:rsid w:val="00952C7A"/>
    <w:rsid w:val="00952DF0"/>
    <w:rsid w:val="00953142"/>
    <w:rsid w:val="00953424"/>
    <w:rsid w:val="00953459"/>
    <w:rsid w:val="009535AD"/>
    <w:rsid w:val="00953679"/>
    <w:rsid w:val="009537A7"/>
    <w:rsid w:val="009537B7"/>
    <w:rsid w:val="00953B1F"/>
    <w:rsid w:val="00953C21"/>
    <w:rsid w:val="00954066"/>
    <w:rsid w:val="0095419A"/>
    <w:rsid w:val="009546F3"/>
    <w:rsid w:val="00954738"/>
    <w:rsid w:val="009548C3"/>
    <w:rsid w:val="0095498C"/>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87"/>
    <w:rsid w:val="00957645"/>
    <w:rsid w:val="0095784B"/>
    <w:rsid w:val="00957A99"/>
    <w:rsid w:val="00957B6B"/>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832"/>
    <w:rsid w:val="00962A6F"/>
    <w:rsid w:val="009635BA"/>
    <w:rsid w:val="0096392B"/>
    <w:rsid w:val="00963945"/>
    <w:rsid w:val="0096397B"/>
    <w:rsid w:val="00963AA8"/>
    <w:rsid w:val="00963AF8"/>
    <w:rsid w:val="00963C39"/>
    <w:rsid w:val="00963C6D"/>
    <w:rsid w:val="00963D16"/>
    <w:rsid w:val="00963D48"/>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22"/>
    <w:rsid w:val="009677AC"/>
    <w:rsid w:val="00967851"/>
    <w:rsid w:val="009678BE"/>
    <w:rsid w:val="009678D3"/>
    <w:rsid w:val="0096790C"/>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21"/>
    <w:rsid w:val="009744FF"/>
    <w:rsid w:val="00974520"/>
    <w:rsid w:val="0097457D"/>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65"/>
    <w:rsid w:val="00980161"/>
    <w:rsid w:val="009803FC"/>
    <w:rsid w:val="00980403"/>
    <w:rsid w:val="009804CB"/>
    <w:rsid w:val="0098075C"/>
    <w:rsid w:val="009809DD"/>
    <w:rsid w:val="00980ACA"/>
    <w:rsid w:val="00980D95"/>
    <w:rsid w:val="00980F14"/>
    <w:rsid w:val="00980F93"/>
    <w:rsid w:val="00981078"/>
    <w:rsid w:val="00981281"/>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EA8"/>
    <w:rsid w:val="00996FB0"/>
    <w:rsid w:val="0099730E"/>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C7B"/>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CE"/>
    <w:rsid w:val="009A3A6D"/>
    <w:rsid w:val="009A3AB5"/>
    <w:rsid w:val="009A3BA5"/>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605"/>
    <w:rsid w:val="009B067E"/>
    <w:rsid w:val="009B0AFD"/>
    <w:rsid w:val="009B0DDF"/>
    <w:rsid w:val="009B16AA"/>
    <w:rsid w:val="009B16E6"/>
    <w:rsid w:val="009B175A"/>
    <w:rsid w:val="009B1823"/>
    <w:rsid w:val="009B187F"/>
    <w:rsid w:val="009B1CC3"/>
    <w:rsid w:val="009B1CF6"/>
    <w:rsid w:val="009B1E4F"/>
    <w:rsid w:val="009B1F2A"/>
    <w:rsid w:val="009B1F92"/>
    <w:rsid w:val="009B2203"/>
    <w:rsid w:val="009B2640"/>
    <w:rsid w:val="009B27E6"/>
    <w:rsid w:val="009B2A57"/>
    <w:rsid w:val="009B2B55"/>
    <w:rsid w:val="009B2B86"/>
    <w:rsid w:val="009B2C69"/>
    <w:rsid w:val="009B2E47"/>
    <w:rsid w:val="009B3056"/>
    <w:rsid w:val="009B3128"/>
    <w:rsid w:val="009B3177"/>
    <w:rsid w:val="009B321C"/>
    <w:rsid w:val="009B340D"/>
    <w:rsid w:val="009B35B5"/>
    <w:rsid w:val="009B3685"/>
    <w:rsid w:val="009B3745"/>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382"/>
    <w:rsid w:val="009B65B3"/>
    <w:rsid w:val="009B695C"/>
    <w:rsid w:val="009B6AF1"/>
    <w:rsid w:val="009B6D4B"/>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542"/>
    <w:rsid w:val="009C19BC"/>
    <w:rsid w:val="009C19D2"/>
    <w:rsid w:val="009C1A23"/>
    <w:rsid w:val="009C1A59"/>
    <w:rsid w:val="009C1BF9"/>
    <w:rsid w:val="009C1D4B"/>
    <w:rsid w:val="009C1E0C"/>
    <w:rsid w:val="009C251B"/>
    <w:rsid w:val="009C26EF"/>
    <w:rsid w:val="009C281C"/>
    <w:rsid w:val="009C2AB0"/>
    <w:rsid w:val="009C2F4F"/>
    <w:rsid w:val="009C3072"/>
    <w:rsid w:val="009C30DE"/>
    <w:rsid w:val="009C31CB"/>
    <w:rsid w:val="009C3873"/>
    <w:rsid w:val="009C3920"/>
    <w:rsid w:val="009C3C51"/>
    <w:rsid w:val="009C3CB7"/>
    <w:rsid w:val="009C3D88"/>
    <w:rsid w:val="009C42A3"/>
    <w:rsid w:val="009C4455"/>
    <w:rsid w:val="009C4B76"/>
    <w:rsid w:val="009C4E0C"/>
    <w:rsid w:val="009C520B"/>
    <w:rsid w:val="009C529C"/>
    <w:rsid w:val="009C52A9"/>
    <w:rsid w:val="009C5772"/>
    <w:rsid w:val="009C5785"/>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3F34"/>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519"/>
    <w:rsid w:val="009E3644"/>
    <w:rsid w:val="009E3790"/>
    <w:rsid w:val="009E389C"/>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910"/>
    <w:rsid w:val="009E6A64"/>
    <w:rsid w:val="009E6BFC"/>
    <w:rsid w:val="009E6C09"/>
    <w:rsid w:val="009E6FBA"/>
    <w:rsid w:val="009E6FC8"/>
    <w:rsid w:val="009E704E"/>
    <w:rsid w:val="009E70AB"/>
    <w:rsid w:val="009E72D6"/>
    <w:rsid w:val="009E7379"/>
    <w:rsid w:val="009E747D"/>
    <w:rsid w:val="009E762B"/>
    <w:rsid w:val="009E7789"/>
    <w:rsid w:val="009E7D2D"/>
    <w:rsid w:val="009E7E2A"/>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172"/>
    <w:rsid w:val="009F1189"/>
    <w:rsid w:val="009F13BC"/>
    <w:rsid w:val="009F15AB"/>
    <w:rsid w:val="009F16BC"/>
    <w:rsid w:val="009F187B"/>
    <w:rsid w:val="009F193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330"/>
    <w:rsid w:val="009F5357"/>
    <w:rsid w:val="009F5375"/>
    <w:rsid w:val="009F550A"/>
    <w:rsid w:val="009F55BE"/>
    <w:rsid w:val="009F5606"/>
    <w:rsid w:val="009F5641"/>
    <w:rsid w:val="009F5807"/>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23DA"/>
    <w:rsid w:val="00A0243E"/>
    <w:rsid w:val="00A02721"/>
    <w:rsid w:val="00A02870"/>
    <w:rsid w:val="00A02B26"/>
    <w:rsid w:val="00A02BEC"/>
    <w:rsid w:val="00A02C96"/>
    <w:rsid w:val="00A02D52"/>
    <w:rsid w:val="00A02FBC"/>
    <w:rsid w:val="00A0322F"/>
    <w:rsid w:val="00A03246"/>
    <w:rsid w:val="00A03361"/>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E0F"/>
    <w:rsid w:val="00A11E15"/>
    <w:rsid w:val="00A12019"/>
    <w:rsid w:val="00A12206"/>
    <w:rsid w:val="00A12301"/>
    <w:rsid w:val="00A1242B"/>
    <w:rsid w:val="00A126FA"/>
    <w:rsid w:val="00A12929"/>
    <w:rsid w:val="00A12A73"/>
    <w:rsid w:val="00A12B0A"/>
    <w:rsid w:val="00A12BEE"/>
    <w:rsid w:val="00A12C43"/>
    <w:rsid w:val="00A12DEC"/>
    <w:rsid w:val="00A12EE8"/>
    <w:rsid w:val="00A131A4"/>
    <w:rsid w:val="00A13299"/>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7EC"/>
    <w:rsid w:val="00A158D3"/>
    <w:rsid w:val="00A15E49"/>
    <w:rsid w:val="00A15F2F"/>
    <w:rsid w:val="00A16150"/>
    <w:rsid w:val="00A1630B"/>
    <w:rsid w:val="00A163A7"/>
    <w:rsid w:val="00A16510"/>
    <w:rsid w:val="00A166C5"/>
    <w:rsid w:val="00A16788"/>
    <w:rsid w:val="00A1686F"/>
    <w:rsid w:val="00A16938"/>
    <w:rsid w:val="00A16A85"/>
    <w:rsid w:val="00A16A9C"/>
    <w:rsid w:val="00A16CE7"/>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D21"/>
    <w:rsid w:val="00A26D60"/>
    <w:rsid w:val="00A26EE0"/>
    <w:rsid w:val="00A2702B"/>
    <w:rsid w:val="00A271D0"/>
    <w:rsid w:val="00A272E4"/>
    <w:rsid w:val="00A2752A"/>
    <w:rsid w:val="00A2760F"/>
    <w:rsid w:val="00A279DC"/>
    <w:rsid w:val="00A27A0C"/>
    <w:rsid w:val="00A27D36"/>
    <w:rsid w:val="00A27E7E"/>
    <w:rsid w:val="00A300C3"/>
    <w:rsid w:val="00A30239"/>
    <w:rsid w:val="00A30546"/>
    <w:rsid w:val="00A30703"/>
    <w:rsid w:val="00A30A3E"/>
    <w:rsid w:val="00A30BAE"/>
    <w:rsid w:val="00A30D21"/>
    <w:rsid w:val="00A30E8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00B"/>
    <w:rsid w:val="00A332AD"/>
    <w:rsid w:val="00A3331F"/>
    <w:rsid w:val="00A3336E"/>
    <w:rsid w:val="00A333B0"/>
    <w:rsid w:val="00A334F0"/>
    <w:rsid w:val="00A33866"/>
    <w:rsid w:val="00A3393A"/>
    <w:rsid w:val="00A3393D"/>
    <w:rsid w:val="00A33B91"/>
    <w:rsid w:val="00A33D5C"/>
    <w:rsid w:val="00A3400E"/>
    <w:rsid w:val="00A34678"/>
    <w:rsid w:val="00A34685"/>
    <w:rsid w:val="00A34B18"/>
    <w:rsid w:val="00A34D82"/>
    <w:rsid w:val="00A34DA0"/>
    <w:rsid w:val="00A34E1A"/>
    <w:rsid w:val="00A34F1B"/>
    <w:rsid w:val="00A35038"/>
    <w:rsid w:val="00A35A0B"/>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DE"/>
    <w:rsid w:val="00A42F87"/>
    <w:rsid w:val="00A430E8"/>
    <w:rsid w:val="00A43104"/>
    <w:rsid w:val="00A4339C"/>
    <w:rsid w:val="00A4392A"/>
    <w:rsid w:val="00A43A94"/>
    <w:rsid w:val="00A43F6A"/>
    <w:rsid w:val="00A4424E"/>
    <w:rsid w:val="00A442E8"/>
    <w:rsid w:val="00A443F4"/>
    <w:rsid w:val="00A44415"/>
    <w:rsid w:val="00A444F8"/>
    <w:rsid w:val="00A44633"/>
    <w:rsid w:val="00A447B0"/>
    <w:rsid w:val="00A44882"/>
    <w:rsid w:val="00A44CEF"/>
    <w:rsid w:val="00A44E28"/>
    <w:rsid w:val="00A44EA1"/>
    <w:rsid w:val="00A44F39"/>
    <w:rsid w:val="00A4528B"/>
    <w:rsid w:val="00A45371"/>
    <w:rsid w:val="00A4570E"/>
    <w:rsid w:val="00A4579D"/>
    <w:rsid w:val="00A45A3B"/>
    <w:rsid w:val="00A45C5B"/>
    <w:rsid w:val="00A45D50"/>
    <w:rsid w:val="00A45EFA"/>
    <w:rsid w:val="00A462E5"/>
    <w:rsid w:val="00A46302"/>
    <w:rsid w:val="00A46332"/>
    <w:rsid w:val="00A465AC"/>
    <w:rsid w:val="00A466C9"/>
    <w:rsid w:val="00A46764"/>
    <w:rsid w:val="00A4699E"/>
    <w:rsid w:val="00A46FAD"/>
    <w:rsid w:val="00A47406"/>
    <w:rsid w:val="00A4774E"/>
    <w:rsid w:val="00A47784"/>
    <w:rsid w:val="00A47972"/>
    <w:rsid w:val="00A47B4B"/>
    <w:rsid w:val="00A500D8"/>
    <w:rsid w:val="00A501DC"/>
    <w:rsid w:val="00A5043E"/>
    <w:rsid w:val="00A5044D"/>
    <w:rsid w:val="00A504E4"/>
    <w:rsid w:val="00A50592"/>
    <w:rsid w:val="00A507E0"/>
    <w:rsid w:val="00A50B00"/>
    <w:rsid w:val="00A50B01"/>
    <w:rsid w:val="00A50B66"/>
    <w:rsid w:val="00A50C6F"/>
    <w:rsid w:val="00A50D49"/>
    <w:rsid w:val="00A50D77"/>
    <w:rsid w:val="00A510C8"/>
    <w:rsid w:val="00A51111"/>
    <w:rsid w:val="00A511FB"/>
    <w:rsid w:val="00A51244"/>
    <w:rsid w:val="00A5140E"/>
    <w:rsid w:val="00A514EB"/>
    <w:rsid w:val="00A51761"/>
    <w:rsid w:val="00A51DA7"/>
    <w:rsid w:val="00A521E0"/>
    <w:rsid w:val="00A52265"/>
    <w:rsid w:val="00A523B2"/>
    <w:rsid w:val="00A524C8"/>
    <w:rsid w:val="00A52733"/>
    <w:rsid w:val="00A5291D"/>
    <w:rsid w:val="00A52987"/>
    <w:rsid w:val="00A52EDB"/>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76B"/>
    <w:rsid w:val="00A5579B"/>
    <w:rsid w:val="00A55877"/>
    <w:rsid w:val="00A558EE"/>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42"/>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2B5"/>
    <w:rsid w:val="00A6636E"/>
    <w:rsid w:val="00A66851"/>
    <w:rsid w:val="00A669D6"/>
    <w:rsid w:val="00A66ABA"/>
    <w:rsid w:val="00A66E2E"/>
    <w:rsid w:val="00A67082"/>
    <w:rsid w:val="00A6721E"/>
    <w:rsid w:val="00A673AF"/>
    <w:rsid w:val="00A6743F"/>
    <w:rsid w:val="00A6755D"/>
    <w:rsid w:val="00A67721"/>
    <w:rsid w:val="00A677C1"/>
    <w:rsid w:val="00A67884"/>
    <w:rsid w:val="00A678EA"/>
    <w:rsid w:val="00A67946"/>
    <w:rsid w:val="00A67A35"/>
    <w:rsid w:val="00A67A8E"/>
    <w:rsid w:val="00A67AC6"/>
    <w:rsid w:val="00A67E3E"/>
    <w:rsid w:val="00A7014A"/>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21B"/>
    <w:rsid w:val="00A82437"/>
    <w:rsid w:val="00A82508"/>
    <w:rsid w:val="00A825F5"/>
    <w:rsid w:val="00A82C1E"/>
    <w:rsid w:val="00A82D55"/>
    <w:rsid w:val="00A831F0"/>
    <w:rsid w:val="00A8323D"/>
    <w:rsid w:val="00A83309"/>
    <w:rsid w:val="00A83706"/>
    <w:rsid w:val="00A83BF1"/>
    <w:rsid w:val="00A83CA0"/>
    <w:rsid w:val="00A83D12"/>
    <w:rsid w:val="00A83D3E"/>
    <w:rsid w:val="00A84298"/>
    <w:rsid w:val="00A844CE"/>
    <w:rsid w:val="00A84527"/>
    <w:rsid w:val="00A8455B"/>
    <w:rsid w:val="00A84B80"/>
    <w:rsid w:val="00A84EBF"/>
    <w:rsid w:val="00A851D3"/>
    <w:rsid w:val="00A85237"/>
    <w:rsid w:val="00A8523D"/>
    <w:rsid w:val="00A85301"/>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72"/>
    <w:rsid w:val="00A93BDA"/>
    <w:rsid w:val="00A93C2F"/>
    <w:rsid w:val="00A93E1D"/>
    <w:rsid w:val="00A93E34"/>
    <w:rsid w:val="00A93FAE"/>
    <w:rsid w:val="00A93FB8"/>
    <w:rsid w:val="00A94056"/>
    <w:rsid w:val="00A94094"/>
    <w:rsid w:val="00A947A5"/>
    <w:rsid w:val="00A94A70"/>
    <w:rsid w:val="00A94BB8"/>
    <w:rsid w:val="00A94D18"/>
    <w:rsid w:val="00A95024"/>
    <w:rsid w:val="00A9505F"/>
    <w:rsid w:val="00A9508C"/>
    <w:rsid w:val="00A95203"/>
    <w:rsid w:val="00A95239"/>
    <w:rsid w:val="00A9526D"/>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435A"/>
    <w:rsid w:val="00AA461D"/>
    <w:rsid w:val="00AA46B8"/>
    <w:rsid w:val="00AA4779"/>
    <w:rsid w:val="00AA4A1F"/>
    <w:rsid w:val="00AA4A96"/>
    <w:rsid w:val="00AA4BD0"/>
    <w:rsid w:val="00AA4C09"/>
    <w:rsid w:val="00AA4F41"/>
    <w:rsid w:val="00AA503F"/>
    <w:rsid w:val="00AA5568"/>
    <w:rsid w:val="00AA5584"/>
    <w:rsid w:val="00AA576F"/>
    <w:rsid w:val="00AA5A4C"/>
    <w:rsid w:val="00AA5CC5"/>
    <w:rsid w:val="00AA6026"/>
    <w:rsid w:val="00AA605A"/>
    <w:rsid w:val="00AA60BF"/>
    <w:rsid w:val="00AA6206"/>
    <w:rsid w:val="00AA6207"/>
    <w:rsid w:val="00AA62AA"/>
    <w:rsid w:val="00AA62C9"/>
    <w:rsid w:val="00AA630A"/>
    <w:rsid w:val="00AA637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857"/>
    <w:rsid w:val="00AB29C5"/>
    <w:rsid w:val="00AB2B1A"/>
    <w:rsid w:val="00AB2B6E"/>
    <w:rsid w:val="00AB2BFE"/>
    <w:rsid w:val="00AB2CB7"/>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642C"/>
    <w:rsid w:val="00AB644A"/>
    <w:rsid w:val="00AB6458"/>
    <w:rsid w:val="00AB657D"/>
    <w:rsid w:val="00AB66AA"/>
    <w:rsid w:val="00AB6AA6"/>
    <w:rsid w:val="00AB6CA0"/>
    <w:rsid w:val="00AB6E1B"/>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BA9"/>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3C4"/>
    <w:rsid w:val="00AC7470"/>
    <w:rsid w:val="00AC74C2"/>
    <w:rsid w:val="00AC76B5"/>
    <w:rsid w:val="00AC771B"/>
    <w:rsid w:val="00AC798F"/>
    <w:rsid w:val="00AC7C48"/>
    <w:rsid w:val="00AC7DE9"/>
    <w:rsid w:val="00AD00AF"/>
    <w:rsid w:val="00AD03E6"/>
    <w:rsid w:val="00AD0766"/>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CA"/>
    <w:rsid w:val="00AD456A"/>
    <w:rsid w:val="00AD4597"/>
    <w:rsid w:val="00AD48F9"/>
    <w:rsid w:val="00AD4C34"/>
    <w:rsid w:val="00AD54B2"/>
    <w:rsid w:val="00AD57E1"/>
    <w:rsid w:val="00AD5949"/>
    <w:rsid w:val="00AD5C33"/>
    <w:rsid w:val="00AD5F47"/>
    <w:rsid w:val="00AD653F"/>
    <w:rsid w:val="00AD66B7"/>
    <w:rsid w:val="00AD6980"/>
    <w:rsid w:val="00AD6A21"/>
    <w:rsid w:val="00AD6C09"/>
    <w:rsid w:val="00AD6C7F"/>
    <w:rsid w:val="00AD6ED7"/>
    <w:rsid w:val="00AD6EF5"/>
    <w:rsid w:val="00AD6F42"/>
    <w:rsid w:val="00AD70C9"/>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6F5"/>
    <w:rsid w:val="00AE2957"/>
    <w:rsid w:val="00AE2968"/>
    <w:rsid w:val="00AE2A82"/>
    <w:rsid w:val="00AE2E9A"/>
    <w:rsid w:val="00AE2FA6"/>
    <w:rsid w:val="00AE3004"/>
    <w:rsid w:val="00AE32F0"/>
    <w:rsid w:val="00AE3573"/>
    <w:rsid w:val="00AE3582"/>
    <w:rsid w:val="00AE3627"/>
    <w:rsid w:val="00AE37B9"/>
    <w:rsid w:val="00AE3839"/>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67E"/>
    <w:rsid w:val="00AE576E"/>
    <w:rsid w:val="00AE594F"/>
    <w:rsid w:val="00AE59FE"/>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DC7"/>
    <w:rsid w:val="00AF0ECF"/>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C"/>
    <w:rsid w:val="00AF4743"/>
    <w:rsid w:val="00AF4ABD"/>
    <w:rsid w:val="00AF4D92"/>
    <w:rsid w:val="00AF4FEC"/>
    <w:rsid w:val="00AF52B0"/>
    <w:rsid w:val="00AF5363"/>
    <w:rsid w:val="00AF5A85"/>
    <w:rsid w:val="00AF5AB1"/>
    <w:rsid w:val="00AF5F78"/>
    <w:rsid w:val="00AF6040"/>
    <w:rsid w:val="00AF61A6"/>
    <w:rsid w:val="00AF63A9"/>
    <w:rsid w:val="00AF6591"/>
    <w:rsid w:val="00AF66F1"/>
    <w:rsid w:val="00AF6A02"/>
    <w:rsid w:val="00AF6A76"/>
    <w:rsid w:val="00AF6B1B"/>
    <w:rsid w:val="00AF6C87"/>
    <w:rsid w:val="00AF6DC3"/>
    <w:rsid w:val="00AF70AC"/>
    <w:rsid w:val="00AF72A9"/>
    <w:rsid w:val="00AF7363"/>
    <w:rsid w:val="00AF738A"/>
    <w:rsid w:val="00AF798F"/>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27A"/>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48B"/>
    <w:rsid w:val="00B05688"/>
    <w:rsid w:val="00B056CF"/>
    <w:rsid w:val="00B0588E"/>
    <w:rsid w:val="00B05FC9"/>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D99"/>
    <w:rsid w:val="00B11E29"/>
    <w:rsid w:val="00B11E38"/>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251"/>
    <w:rsid w:val="00B147CC"/>
    <w:rsid w:val="00B14AC2"/>
    <w:rsid w:val="00B14CF3"/>
    <w:rsid w:val="00B14EED"/>
    <w:rsid w:val="00B150D2"/>
    <w:rsid w:val="00B15141"/>
    <w:rsid w:val="00B151C6"/>
    <w:rsid w:val="00B1521D"/>
    <w:rsid w:val="00B155A0"/>
    <w:rsid w:val="00B156C6"/>
    <w:rsid w:val="00B15B44"/>
    <w:rsid w:val="00B15CCE"/>
    <w:rsid w:val="00B15FA9"/>
    <w:rsid w:val="00B15FF4"/>
    <w:rsid w:val="00B16254"/>
    <w:rsid w:val="00B16342"/>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AB"/>
    <w:rsid w:val="00B21EE8"/>
    <w:rsid w:val="00B21FCF"/>
    <w:rsid w:val="00B220CD"/>
    <w:rsid w:val="00B22472"/>
    <w:rsid w:val="00B2275B"/>
    <w:rsid w:val="00B22949"/>
    <w:rsid w:val="00B229C3"/>
    <w:rsid w:val="00B229DA"/>
    <w:rsid w:val="00B22E9E"/>
    <w:rsid w:val="00B22EB5"/>
    <w:rsid w:val="00B22EDB"/>
    <w:rsid w:val="00B22EF9"/>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E0"/>
    <w:rsid w:val="00B27D54"/>
    <w:rsid w:val="00B27DD3"/>
    <w:rsid w:val="00B30108"/>
    <w:rsid w:val="00B3039C"/>
    <w:rsid w:val="00B303B3"/>
    <w:rsid w:val="00B3045F"/>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3AD"/>
    <w:rsid w:val="00B45578"/>
    <w:rsid w:val="00B45A61"/>
    <w:rsid w:val="00B45AC0"/>
    <w:rsid w:val="00B45C4D"/>
    <w:rsid w:val="00B45E1C"/>
    <w:rsid w:val="00B45F18"/>
    <w:rsid w:val="00B45FF5"/>
    <w:rsid w:val="00B46296"/>
    <w:rsid w:val="00B46501"/>
    <w:rsid w:val="00B468D6"/>
    <w:rsid w:val="00B46F0D"/>
    <w:rsid w:val="00B4731B"/>
    <w:rsid w:val="00B473FE"/>
    <w:rsid w:val="00B47784"/>
    <w:rsid w:val="00B4783F"/>
    <w:rsid w:val="00B47858"/>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625"/>
    <w:rsid w:val="00B5774C"/>
    <w:rsid w:val="00B57861"/>
    <w:rsid w:val="00B57BEC"/>
    <w:rsid w:val="00B57C7A"/>
    <w:rsid w:val="00B57EC9"/>
    <w:rsid w:val="00B60206"/>
    <w:rsid w:val="00B60407"/>
    <w:rsid w:val="00B6059C"/>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DB1"/>
    <w:rsid w:val="00B633AE"/>
    <w:rsid w:val="00B63435"/>
    <w:rsid w:val="00B6352F"/>
    <w:rsid w:val="00B635CD"/>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A5D"/>
    <w:rsid w:val="00B71C0F"/>
    <w:rsid w:val="00B71D35"/>
    <w:rsid w:val="00B71D41"/>
    <w:rsid w:val="00B71FBB"/>
    <w:rsid w:val="00B71FCF"/>
    <w:rsid w:val="00B72523"/>
    <w:rsid w:val="00B72607"/>
    <w:rsid w:val="00B72684"/>
    <w:rsid w:val="00B7273B"/>
    <w:rsid w:val="00B727B8"/>
    <w:rsid w:val="00B72BD1"/>
    <w:rsid w:val="00B72D6C"/>
    <w:rsid w:val="00B7329C"/>
    <w:rsid w:val="00B732CF"/>
    <w:rsid w:val="00B73453"/>
    <w:rsid w:val="00B7359C"/>
    <w:rsid w:val="00B7366C"/>
    <w:rsid w:val="00B737C7"/>
    <w:rsid w:val="00B73B5A"/>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828"/>
    <w:rsid w:val="00B77A51"/>
    <w:rsid w:val="00B77B57"/>
    <w:rsid w:val="00B77D68"/>
    <w:rsid w:val="00B77D8A"/>
    <w:rsid w:val="00B800EF"/>
    <w:rsid w:val="00B803BB"/>
    <w:rsid w:val="00B8053A"/>
    <w:rsid w:val="00B805D4"/>
    <w:rsid w:val="00B80606"/>
    <w:rsid w:val="00B80627"/>
    <w:rsid w:val="00B80795"/>
    <w:rsid w:val="00B80861"/>
    <w:rsid w:val="00B8086B"/>
    <w:rsid w:val="00B80996"/>
    <w:rsid w:val="00B809FC"/>
    <w:rsid w:val="00B80EBE"/>
    <w:rsid w:val="00B80F5B"/>
    <w:rsid w:val="00B81316"/>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30F7"/>
    <w:rsid w:val="00B831DC"/>
    <w:rsid w:val="00B8321E"/>
    <w:rsid w:val="00B832D7"/>
    <w:rsid w:val="00B832D8"/>
    <w:rsid w:val="00B83407"/>
    <w:rsid w:val="00B83420"/>
    <w:rsid w:val="00B837F5"/>
    <w:rsid w:val="00B8394D"/>
    <w:rsid w:val="00B83AC3"/>
    <w:rsid w:val="00B83AEB"/>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90165"/>
    <w:rsid w:val="00B902E2"/>
    <w:rsid w:val="00B90960"/>
    <w:rsid w:val="00B90987"/>
    <w:rsid w:val="00B90A42"/>
    <w:rsid w:val="00B90AF6"/>
    <w:rsid w:val="00B91240"/>
    <w:rsid w:val="00B91356"/>
    <w:rsid w:val="00B91842"/>
    <w:rsid w:val="00B91E9D"/>
    <w:rsid w:val="00B920CC"/>
    <w:rsid w:val="00B92191"/>
    <w:rsid w:val="00B922C4"/>
    <w:rsid w:val="00B924B1"/>
    <w:rsid w:val="00B9253D"/>
    <w:rsid w:val="00B926E0"/>
    <w:rsid w:val="00B92936"/>
    <w:rsid w:val="00B92AD4"/>
    <w:rsid w:val="00B92BF1"/>
    <w:rsid w:val="00B92C30"/>
    <w:rsid w:val="00B92CEB"/>
    <w:rsid w:val="00B930AA"/>
    <w:rsid w:val="00B930EB"/>
    <w:rsid w:val="00B93285"/>
    <w:rsid w:val="00B932E1"/>
    <w:rsid w:val="00B933CC"/>
    <w:rsid w:val="00B937B3"/>
    <w:rsid w:val="00B937E4"/>
    <w:rsid w:val="00B9391B"/>
    <w:rsid w:val="00B939E6"/>
    <w:rsid w:val="00B93BF6"/>
    <w:rsid w:val="00B93C36"/>
    <w:rsid w:val="00B93C38"/>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0ED"/>
    <w:rsid w:val="00B96228"/>
    <w:rsid w:val="00B96313"/>
    <w:rsid w:val="00B963E3"/>
    <w:rsid w:val="00B96636"/>
    <w:rsid w:val="00B96652"/>
    <w:rsid w:val="00B9670E"/>
    <w:rsid w:val="00B96753"/>
    <w:rsid w:val="00B967FA"/>
    <w:rsid w:val="00B96848"/>
    <w:rsid w:val="00B96CF0"/>
    <w:rsid w:val="00B96DA2"/>
    <w:rsid w:val="00B972A5"/>
    <w:rsid w:val="00B9734A"/>
    <w:rsid w:val="00B97491"/>
    <w:rsid w:val="00B977E2"/>
    <w:rsid w:val="00B977E6"/>
    <w:rsid w:val="00B97CD5"/>
    <w:rsid w:val="00B97DEB"/>
    <w:rsid w:val="00BA0041"/>
    <w:rsid w:val="00BA016F"/>
    <w:rsid w:val="00BA0462"/>
    <w:rsid w:val="00BA067F"/>
    <w:rsid w:val="00BA07EB"/>
    <w:rsid w:val="00BA0D74"/>
    <w:rsid w:val="00BA0EA9"/>
    <w:rsid w:val="00BA1342"/>
    <w:rsid w:val="00BA13D4"/>
    <w:rsid w:val="00BA13E0"/>
    <w:rsid w:val="00BA145F"/>
    <w:rsid w:val="00BA17C4"/>
    <w:rsid w:val="00BA2217"/>
    <w:rsid w:val="00BA24D9"/>
    <w:rsid w:val="00BA2520"/>
    <w:rsid w:val="00BA255B"/>
    <w:rsid w:val="00BA270E"/>
    <w:rsid w:val="00BA2729"/>
    <w:rsid w:val="00BA283C"/>
    <w:rsid w:val="00BA2AEB"/>
    <w:rsid w:val="00BA2B41"/>
    <w:rsid w:val="00BA3116"/>
    <w:rsid w:val="00BA3147"/>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136"/>
    <w:rsid w:val="00BA54FB"/>
    <w:rsid w:val="00BA555B"/>
    <w:rsid w:val="00BA59CE"/>
    <w:rsid w:val="00BA5A24"/>
    <w:rsid w:val="00BA5C02"/>
    <w:rsid w:val="00BA5C97"/>
    <w:rsid w:val="00BA5D45"/>
    <w:rsid w:val="00BA5EFB"/>
    <w:rsid w:val="00BA60F3"/>
    <w:rsid w:val="00BA62A6"/>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1EB8"/>
    <w:rsid w:val="00BB20E7"/>
    <w:rsid w:val="00BB225D"/>
    <w:rsid w:val="00BB26DD"/>
    <w:rsid w:val="00BB277B"/>
    <w:rsid w:val="00BB2835"/>
    <w:rsid w:val="00BB297F"/>
    <w:rsid w:val="00BB2D30"/>
    <w:rsid w:val="00BB3102"/>
    <w:rsid w:val="00BB3135"/>
    <w:rsid w:val="00BB314B"/>
    <w:rsid w:val="00BB365A"/>
    <w:rsid w:val="00BB37B0"/>
    <w:rsid w:val="00BB3B06"/>
    <w:rsid w:val="00BB3CA8"/>
    <w:rsid w:val="00BB3D91"/>
    <w:rsid w:val="00BB3F4C"/>
    <w:rsid w:val="00BB3FB3"/>
    <w:rsid w:val="00BB4048"/>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B2C"/>
    <w:rsid w:val="00BB7DB1"/>
    <w:rsid w:val="00BC01AA"/>
    <w:rsid w:val="00BC01B6"/>
    <w:rsid w:val="00BC0637"/>
    <w:rsid w:val="00BC06E5"/>
    <w:rsid w:val="00BC076A"/>
    <w:rsid w:val="00BC0AE6"/>
    <w:rsid w:val="00BC0E9A"/>
    <w:rsid w:val="00BC11F5"/>
    <w:rsid w:val="00BC1248"/>
    <w:rsid w:val="00BC13EC"/>
    <w:rsid w:val="00BC16BF"/>
    <w:rsid w:val="00BC17A3"/>
    <w:rsid w:val="00BC1B4B"/>
    <w:rsid w:val="00BC1C1F"/>
    <w:rsid w:val="00BC1D76"/>
    <w:rsid w:val="00BC1EEB"/>
    <w:rsid w:val="00BC1F70"/>
    <w:rsid w:val="00BC201A"/>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D5"/>
    <w:rsid w:val="00BC5181"/>
    <w:rsid w:val="00BC5288"/>
    <w:rsid w:val="00BC5511"/>
    <w:rsid w:val="00BC56C1"/>
    <w:rsid w:val="00BC5BE8"/>
    <w:rsid w:val="00BC5CE2"/>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CE6"/>
    <w:rsid w:val="00BD4E83"/>
    <w:rsid w:val="00BD52FA"/>
    <w:rsid w:val="00BD55B5"/>
    <w:rsid w:val="00BD560A"/>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4"/>
    <w:rsid w:val="00BE197A"/>
    <w:rsid w:val="00BE1A06"/>
    <w:rsid w:val="00BE1A1E"/>
    <w:rsid w:val="00BE1EBA"/>
    <w:rsid w:val="00BE2271"/>
    <w:rsid w:val="00BE2323"/>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C007CA"/>
    <w:rsid w:val="00C00C28"/>
    <w:rsid w:val="00C00E52"/>
    <w:rsid w:val="00C00F1A"/>
    <w:rsid w:val="00C00F1C"/>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5395"/>
    <w:rsid w:val="00C053F5"/>
    <w:rsid w:val="00C057E0"/>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DBD"/>
    <w:rsid w:val="00C06F8C"/>
    <w:rsid w:val="00C072D5"/>
    <w:rsid w:val="00C07449"/>
    <w:rsid w:val="00C07510"/>
    <w:rsid w:val="00C0776C"/>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582"/>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257"/>
    <w:rsid w:val="00C16386"/>
    <w:rsid w:val="00C163EE"/>
    <w:rsid w:val="00C164BC"/>
    <w:rsid w:val="00C165C6"/>
    <w:rsid w:val="00C1662C"/>
    <w:rsid w:val="00C16813"/>
    <w:rsid w:val="00C16848"/>
    <w:rsid w:val="00C1690D"/>
    <w:rsid w:val="00C16ADB"/>
    <w:rsid w:val="00C16B16"/>
    <w:rsid w:val="00C16C4F"/>
    <w:rsid w:val="00C16CAD"/>
    <w:rsid w:val="00C16CF9"/>
    <w:rsid w:val="00C16E43"/>
    <w:rsid w:val="00C16E53"/>
    <w:rsid w:val="00C16FFE"/>
    <w:rsid w:val="00C17099"/>
    <w:rsid w:val="00C170AD"/>
    <w:rsid w:val="00C170AE"/>
    <w:rsid w:val="00C173EB"/>
    <w:rsid w:val="00C17420"/>
    <w:rsid w:val="00C17542"/>
    <w:rsid w:val="00C17593"/>
    <w:rsid w:val="00C176A0"/>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24A"/>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DB"/>
    <w:rsid w:val="00C34C05"/>
    <w:rsid w:val="00C34D4B"/>
    <w:rsid w:val="00C34F16"/>
    <w:rsid w:val="00C3528E"/>
    <w:rsid w:val="00C3539B"/>
    <w:rsid w:val="00C355C5"/>
    <w:rsid w:val="00C35657"/>
    <w:rsid w:val="00C3566B"/>
    <w:rsid w:val="00C359D9"/>
    <w:rsid w:val="00C35B23"/>
    <w:rsid w:val="00C35C34"/>
    <w:rsid w:val="00C35CAE"/>
    <w:rsid w:val="00C35CC8"/>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784"/>
    <w:rsid w:val="00C429E1"/>
    <w:rsid w:val="00C42D24"/>
    <w:rsid w:val="00C42DFE"/>
    <w:rsid w:val="00C42F18"/>
    <w:rsid w:val="00C43547"/>
    <w:rsid w:val="00C4388E"/>
    <w:rsid w:val="00C439F0"/>
    <w:rsid w:val="00C43CE7"/>
    <w:rsid w:val="00C43F70"/>
    <w:rsid w:val="00C44189"/>
    <w:rsid w:val="00C443E2"/>
    <w:rsid w:val="00C445BA"/>
    <w:rsid w:val="00C44757"/>
    <w:rsid w:val="00C447FB"/>
    <w:rsid w:val="00C44975"/>
    <w:rsid w:val="00C44C28"/>
    <w:rsid w:val="00C44F96"/>
    <w:rsid w:val="00C44FF2"/>
    <w:rsid w:val="00C453BB"/>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6BF"/>
    <w:rsid w:val="00C47AE8"/>
    <w:rsid w:val="00C47B93"/>
    <w:rsid w:val="00C47BDE"/>
    <w:rsid w:val="00C47D1F"/>
    <w:rsid w:val="00C47D4D"/>
    <w:rsid w:val="00C47EC4"/>
    <w:rsid w:val="00C501BE"/>
    <w:rsid w:val="00C506B5"/>
    <w:rsid w:val="00C506B7"/>
    <w:rsid w:val="00C508B7"/>
    <w:rsid w:val="00C509D3"/>
    <w:rsid w:val="00C50AA6"/>
    <w:rsid w:val="00C50C6F"/>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CE"/>
    <w:rsid w:val="00C5712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1092"/>
    <w:rsid w:val="00C811AC"/>
    <w:rsid w:val="00C8121F"/>
    <w:rsid w:val="00C812C0"/>
    <w:rsid w:val="00C818A9"/>
    <w:rsid w:val="00C8198E"/>
    <w:rsid w:val="00C819EF"/>
    <w:rsid w:val="00C81B30"/>
    <w:rsid w:val="00C81B55"/>
    <w:rsid w:val="00C81C89"/>
    <w:rsid w:val="00C81EDA"/>
    <w:rsid w:val="00C820FD"/>
    <w:rsid w:val="00C8220B"/>
    <w:rsid w:val="00C8227E"/>
    <w:rsid w:val="00C822AB"/>
    <w:rsid w:val="00C82387"/>
    <w:rsid w:val="00C823D0"/>
    <w:rsid w:val="00C82691"/>
    <w:rsid w:val="00C82793"/>
    <w:rsid w:val="00C829CC"/>
    <w:rsid w:val="00C82A39"/>
    <w:rsid w:val="00C82AC0"/>
    <w:rsid w:val="00C82F4B"/>
    <w:rsid w:val="00C831FC"/>
    <w:rsid w:val="00C8351F"/>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B43"/>
    <w:rsid w:val="00C90C65"/>
    <w:rsid w:val="00C90C82"/>
    <w:rsid w:val="00C90F7A"/>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877"/>
    <w:rsid w:val="00C9394E"/>
    <w:rsid w:val="00C93B76"/>
    <w:rsid w:val="00C93D61"/>
    <w:rsid w:val="00C93E22"/>
    <w:rsid w:val="00C943AE"/>
    <w:rsid w:val="00C94462"/>
    <w:rsid w:val="00C945EC"/>
    <w:rsid w:val="00C947E8"/>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114D"/>
    <w:rsid w:val="00CA1225"/>
    <w:rsid w:val="00CA14A8"/>
    <w:rsid w:val="00CA18D2"/>
    <w:rsid w:val="00CA212E"/>
    <w:rsid w:val="00CA2919"/>
    <w:rsid w:val="00CA2C56"/>
    <w:rsid w:val="00CA326D"/>
    <w:rsid w:val="00CA32E9"/>
    <w:rsid w:val="00CA3313"/>
    <w:rsid w:val="00CA35EC"/>
    <w:rsid w:val="00CA36F6"/>
    <w:rsid w:val="00CA397F"/>
    <w:rsid w:val="00CA3D3B"/>
    <w:rsid w:val="00CA3E51"/>
    <w:rsid w:val="00CA3EC1"/>
    <w:rsid w:val="00CA3EE7"/>
    <w:rsid w:val="00CA4221"/>
    <w:rsid w:val="00CA4391"/>
    <w:rsid w:val="00CA4556"/>
    <w:rsid w:val="00CA46ED"/>
    <w:rsid w:val="00CA475D"/>
    <w:rsid w:val="00CA4961"/>
    <w:rsid w:val="00CA49C0"/>
    <w:rsid w:val="00CA4A24"/>
    <w:rsid w:val="00CA4A3F"/>
    <w:rsid w:val="00CA4C14"/>
    <w:rsid w:val="00CA4F58"/>
    <w:rsid w:val="00CA51A0"/>
    <w:rsid w:val="00CA51F0"/>
    <w:rsid w:val="00CA54B2"/>
    <w:rsid w:val="00CA5547"/>
    <w:rsid w:val="00CA5842"/>
    <w:rsid w:val="00CA5914"/>
    <w:rsid w:val="00CA5DA3"/>
    <w:rsid w:val="00CA605E"/>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0ED1"/>
    <w:rsid w:val="00CB1174"/>
    <w:rsid w:val="00CB11BD"/>
    <w:rsid w:val="00CB1368"/>
    <w:rsid w:val="00CB167F"/>
    <w:rsid w:val="00CB179C"/>
    <w:rsid w:val="00CB1C31"/>
    <w:rsid w:val="00CB1F2A"/>
    <w:rsid w:val="00CB221F"/>
    <w:rsid w:val="00CB2335"/>
    <w:rsid w:val="00CB2426"/>
    <w:rsid w:val="00CB2595"/>
    <w:rsid w:val="00CB2601"/>
    <w:rsid w:val="00CB2745"/>
    <w:rsid w:val="00CB2791"/>
    <w:rsid w:val="00CB2818"/>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05"/>
    <w:rsid w:val="00CB3DA3"/>
    <w:rsid w:val="00CB3EC7"/>
    <w:rsid w:val="00CB41E7"/>
    <w:rsid w:val="00CB4275"/>
    <w:rsid w:val="00CB4278"/>
    <w:rsid w:val="00CB42C9"/>
    <w:rsid w:val="00CB480A"/>
    <w:rsid w:val="00CB4C12"/>
    <w:rsid w:val="00CB4D8A"/>
    <w:rsid w:val="00CB4FA5"/>
    <w:rsid w:val="00CB5000"/>
    <w:rsid w:val="00CB5008"/>
    <w:rsid w:val="00CB5185"/>
    <w:rsid w:val="00CB5494"/>
    <w:rsid w:val="00CB5825"/>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78C"/>
    <w:rsid w:val="00CC19CE"/>
    <w:rsid w:val="00CC1A18"/>
    <w:rsid w:val="00CC1B5C"/>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6C"/>
    <w:rsid w:val="00CC620F"/>
    <w:rsid w:val="00CC6646"/>
    <w:rsid w:val="00CC6758"/>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F13"/>
    <w:rsid w:val="00CD5206"/>
    <w:rsid w:val="00CD5296"/>
    <w:rsid w:val="00CD5318"/>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9F3"/>
    <w:rsid w:val="00CE6AD5"/>
    <w:rsid w:val="00CE6E24"/>
    <w:rsid w:val="00CE7108"/>
    <w:rsid w:val="00CE7202"/>
    <w:rsid w:val="00CE7392"/>
    <w:rsid w:val="00CE76BD"/>
    <w:rsid w:val="00CE781A"/>
    <w:rsid w:val="00CE7880"/>
    <w:rsid w:val="00CE7B7F"/>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685"/>
    <w:rsid w:val="00CF18AB"/>
    <w:rsid w:val="00CF1AA6"/>
    <w:rsid w:val="00CF1C27"/>
    <w:rsid w:val="00CF1D74"/>
    <w:rsid w:val="00CF20B2"/>
    <w:rsid w:val="00CF20C8"/>
    <w:rsid w:val="00CF2214"/>
    <w:rsid w:val="00CF2305"/>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50D"/>
    <w:rsid w:val="00D00522"/>
    <w:rsid w:val="00D00642"/>
    <w:rsid w:val="00D006E6"/>
    <w:rsid w:val="00D00967"/>
    <w:rsid w:val="00D00B22"/>
    <w:rsid w:val="00D00FCA"/>
    <w:rsid w:val="00D01160"/>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F2F"/>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97B"/>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D7F"/>
    <w:rsid w:val="00D21E67"/>
    <w:rsid w:val="00D22022"/>
    <w:rsid w:val="00D22148"/>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1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F07"/>
    <w:rsid w:val="00D26F32"/>
    <w:rsid w:val="00D27284"/>
    <w:rsid w:val="00D2771A"/>
    <w:rsid w:val="00D278C3"/>
    <w:rsid w:val="00D2794D"/>
    <w:rsid w:val="00D27976"/>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679"/>
    <w:rsid w:val="00D34686"/>
    <w:rsid w:val="00D35048"/>
    <w:rsid w:val="00D354BD"/>
    <w:rsid w:val="00D3576D"/>
    <w:rsid w:val="00D358B2"/>
    <w:rsid w:val="00D359BB"/>
    <w:rsid w:val="00D35C41"/>
    <w:rsid w:val="00D35DA2"/>
    <w:rsid w:val="00D3609F"/>
    <w:rsid w:val="00D360BF"/>
    <w:rsid w:val="00D3610A"/>
    <w:rsid w:val="00D3611F"/>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15E"/>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40A1"/>
    <w:rsid w:val="00D441BE"/>
    <w:rsid w:val="00D4429F"/>
    <w:rsid w:val="00D443F5"/>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AAF"/>
    <w:rsid w:val="00D51B33"/>
    <w:rsid w:val="00D51C5B"/>
    <w:rsid w:val="00D51F84"/>
    <w:rsid w:val="00D521EF"/>
    <w:rsid w:val="00D521FE"/>
    <w:rsid w:val="00D52200"/>
    <w:rsid w:val="00D52400"/>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401E"/>
    <w:rsid w:val="00D540AC"/>
    <w:rsid w:val="00D541FB"/>
    <w:rsid w:val="00D54214"/>
    <w:rsid w:val="00D54370"/>
    <w:rsid w:val="00D5438E"/>
    <w:rsid w:val="00D544A2"/>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204F"/>
    <w:rsid w:val="00D6205B"/>
    <w:rsid w:val="00D62243"/>
    <w:rsid w:val="00D62452"/>
    <w:rsid w:val="00D62456"/>
    <w:rsid w:val="00D624E7"/>
    <w:rsid w:val="00D6278F"/>
    <w:rsid w:val="00D6279C"/>
    <w:rsid w:val="00D62814"/>
    <w:rsid w:val="00D62949"/>
    <w:rsid w:val="00D629D3"/>
    <w:rsid w:val="00D62B4F"/>
    <w:rsid w:val="00D62DD6"/>
    <w:rsid w:val="00D62DEC"/>
    <w:rsid w:val="00D62DEF"/>
    <w:rsid w:val="00D62E00"/>
    <w:rsid w:val="00D634AC"/>
    <w:rsid w:val="00D63565"/>
    <w:rsid w:val="00D63AE8"/>
    <w:rsid w:val="00D63B6F"/>
    <w:rsid w:val="00D63BAD"/>
    <w:rsid w:val="00D63D8C"/>
    <w:rsid w:val="00D63E94"/>
    <w:rsid w:val="00D63FA1"/>
    <w:rsid w:val="00D63FBA"/>
    <w:rsid w:val="00D6410E"/>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BD6"/>
    <w:rsid w:val="00D72BDC"/>
    <w:rsid w:val="00D72CF2"/>
    <w:rsid w:val="00D72E11"/>
    <w:rsid w:val="00D72E7E"/>
    <w:rsid w:val="00D73118"/>
    <w:rsid w:val="00D7323C"/>
    <w:rsid w:val="00D73347"/>
    <w:rsid w:val="00D7338C"/>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498"/>
    <w:rsid w:val="00D8295D"/>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E29"/>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19C"/>
    <w:rsid w:val="00D9225A"/>
    <w:rsid w:val="00D92265"/>
    <w:rsid w:val="00D9230B"/>
    <w:rsid w:val="00D92535"/>
    <w:rsid w:val="00D92558"/>
    <w:rsid w:val="00D92633"/>
    <w:rsid w:val="00D926A9"/>
    <w:rsid w:val="00D92738"/>
    <w:rsid w:val="00D92AA7"/>
    <w:rsid w:val="00D92B0B"/>
    <w:rsid w:val="00D92CBC"/>
    <w:rsid w:val="00D92D00"/>
    <w:rsid w:val="00D92FD3"/>
    <w:rsid w:val="00D93064"/>
    <w:rsid w:val="00D931CE"/>
    <w:rsid w:val="00D931F2"/>
    <w:rsid w:val="00D935D9"/>
    <w:rsid w:val="00D93818"/>
    <w:rsid w:val="00D938C1"/>
    <w:rsid w:val="00D938CE"/>
    <w:rsid w:val="00D93A2F"/>
    <w:rsid w:val="00D93EF4"/>
    <w:rsid w:val="00D94151"/>
    <w:rsid w:val="00D943A4"/>
    <w:rsid w:val="00D94570"/>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97FD9"/>
    <w:rsid w:val="00DA000D"/>
    <w:rsid w:val="00DA015E"/>
    <w:rsid w:val="00DA02EC"/>
    <w:rsid w:val="00DA0986"/>
    <w:rsid w:val="00DA0A37"/>
    <w:rsid w:val="00DA0FC0"/>
    <w:rsid w:val="00DA10F6"/>
    <w:rsid w:val="00DA11D3"/>
    <w:rsid w:val="00DA193F"/>
    <w:rsid w:val="00DA1B91"/>
    <w:rsid w:val="00DA1D47"/>
    <w:rsid w:val="00DA1D80"/>
    <w:rsid w:val="00DA1DD2"/>
    <w:rsid w:val="00DA2046"/>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CA9"/>
    <w:rsid w:val="00DA5DE0"/>
    <w:rsid w:val="00DA5E7E"/>
    <w:rsid w:val="00DA64D3"/>
    <w:rsid w:val="00DA6614"/>
    <w:rsid w:val="00DA6711"/>
    <w:rsid w:val="00DA6719"/>
    <w:rsid w:val="00DA6819"/>
    <w:rsid w:val="00DA6CAC"/>
    <w:rsid w:val="00DA6DE0"/>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65A"/>
    <w:rsid w:val="00DB1874"/>
    <w:rsid w:val="00DB1971"/>
    <w:rsid w:val="00DB1C15"/>
    <w:rsid w:val="00DB1F98"/>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362"/>
    <w:rsid w:val="00DB33BD"/>
    <w:rsid w:val="00DB3437"/>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396"/>
    <w:rsid w:val="00DD63AC"/>
    <w:rsid w:val="00DD6463"/>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811"/>
    <w:rsid w:val="00DE491C"/>
    <w:rsid w:val="00DE4B0C"/>
    <w:rsid w:val="00DE5042"/>
    <w:rsid w:val="00DE566C"/>
    <w:rsid w:val="00DE577C"/>
    <w:rsid w:val="00DE5AB1"/>
    <w:rsid w:val="00DE5C7F"/>
    <w:rsid w:val="00DE5DC5"/>
    <w:rsid w:val="00DE5FDA"/>
    <w:rsid w:val="00DE6187"/>
    <w:rsid w:val="00DE61AA"/>
    <w:rsid w:val="00DE638B"/>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6FDD"/>
    <w:rsid w:val="00DF7226"/>
    <w:rsid w:val="00DF76CF"/>
    <w:rsid w:val="00DF789B"/>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62"/>
    <w:rsid w:val="00E025B8"/>
    <w:rsid w:val="00E028E6"/>
    <w:rsid w:val="00E02A2D"/>
    <w:rsid w:val="00E02C20"/>
    <w:rsid w:val="00E02F87"/>
    <w:rsid w:val="00E02F8D"/>
    <w:rsid w:val="00E0324B"/>
    <w:rsid w:val="00E0345F"/>
    <w:rsid w:val="00E03678"/>
    <w:rsid w:val="00E036D6"/>
    <w:rsid w:val="00E03BEA"/>
    <w:rsid w:val="00E03C5A"/>
    <w:rsid w:val="00E03EF4"/>
    <w:rsid w:val="00E0401E"/>
    <w:rsid w:val="00E0412C"/>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E0"/>
    <w:rsid w:val="00E10D04"/>
    <w:rsid w:val="00E11124"/>
    <w:rsid w:val="00E1147B"/>
    <w:rsid w:val="00E114BC"/>
    <w:rsid w:val="00E1152A"/>
    <w:rsid w:val="00E11A10"/>
    <w:rsid w:val="00E11B7C"/>
    <w:rsid w:val="00E11EB8"/>
    <w:rsid w:val="00E11F35"/>
    <w:rsid w:val="00E1234A"/>
    <w:rsid w:val="00E1273A"/>
    <w:rsid w:val="00E12933"/>
    <w:rsid w:val="00E12935"/>
    <w:rsid w:val="00E12958"/>
    <w:rsid w:val="00E12A5A"/>
    <w:rsid w:val="00E12AF0"/>
    <w:rsid w:val="00E12C6A"/>
    <w:rsid w:val="00E12DE3"/>
    <w:rsid w:val="00E12F29"/>
    <w:rsid w:val="00E12FFC"/>
    <w:rsid w:val="00E1304D"/>
    <w:rsid w:val="00E1307A"/>
    <w:rsid w:val="00E13454"/>
    <w:rsid w:val="00E136AE"/>
    <w:rsid w:val="00E139D0"/>
    <w:rsid w:val="00E139E9"/>
    <w:rsid w:val="00E13BC7"/>
    <w:rsid w:val="00E13D4C"/>
    <w:rsid w:val="00E14039"/>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46C"/>
    <w:rsid w:val="00E30517"/>
    <w:rsid w:val="00E3070A"/>
    <w:rsid w:val="00E308FB"/>
    <w:rsid w:val="00E3093D"/>
    <w:rsid w:val="00E3098C"/>
    <w:rsid w:val="00E30A72"/>
    <w:rsid w:val="00E30DB2"/>
    <w:rsid w:val="00E30E43"/>
    <w:rsid w:val="00E30E65"/>
    <w:rsid w:val="00E30EF4"/>
    <w:rsid w:val="00E31506"/>
    <w:rsid w:val="00E31618"/>
    <w:rsid w:val="00E31619"/>
    <w:rsid w:val="00E317F8"/>
    <w:rsid w:val="00E319C7"/>
    <w:rsid w:val="00E3200D"/>
    <w:rsid w:val="00E328EE"/>
    <w:rsid w:val="00E32AD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26"/>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209"/>
    <w:rsid w:val="00E377BF"/>
    <w:rsid w:val="00E37AD8"/>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CF2"/>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955"/>
    <w:rsid w:val="00E52B59"/>
    <w:rsid w:val="00E52CCE"/>
    <w:rsid w:val="00E52D06"/>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16"/>
    <w:rsid w:val="00E6222F"/>
    <w:rsid w:val="00E62264"/>
    <w:rsid w:val="00E6264C"/>
    <w:rsid w:val="00E62999"/>
    <w:rsid w:val="00E62AF2"/>
    <w:rsid w:val="00E62C6B"/>
    <w:rsid w:val="00E62DDA"/>
    <w:rsid w:val="00E62EB3"/>
    <w:rsid w:val="00E630F7"/>
    <w:rsid w:val="00E634A7"/>
    <w:rsid w:val="00E637CD"/>
    <w:rsid w:val="00E63A8C"/>
    <w:rsid w:val="00E63D7B"/>
    <w:rsid w:val="00E63DA0"/>
    <w:rsid w:val="00E64050"/>
    <w:rsid w:val="00E640C7"/>
    <w:rsid w:val="00E64327"/>
    <w:rsid w:val="00E643D0"/>
    <w:rsid w:val="00E64763"/>
    <w:rsid w:val="00E647DC"/>
    <w:rsid w:val="00E6484F"/>
    <w:rsid w:val="00E64B4F"/>
    <w:rsid w:val="00E64C7B"/>
    <w:rsid w:val="00E65333"/>
    <w:rsid w:val="00E65722"/>
    <w:rsid w:val="00E65726"/>
    <w:rsid w:val="00E65A35"/>
    <w:rsid w:val="00E65C87"/>
    <w:rsid w:val="00E65D33"/>
    <w:rsid w:val="00E65E6B"/>
    <w:rsid w:val="00E6610C"/>
    <w:rsid w:val="00E661F1"/>
    <w:rsid w:val="00E6640D"/>
    <w:rsid w:val="00E66589"/>
    <w:rsid w:val="00E665F1"/>
    <w:rsid w:val="00E666A1"/>
    <w:rsid w:val="00E6682F"/>
    <w:rsid w:val="00E66B1A"/>
    <w:rsid w:val="00E66B86"/>
    <w:rsid w:val="00E673F7"/>
    <w:rsid w:val="00E67400"/>
    <w:rsid w:val="00E67573"/>
    <w:rsid w:val="00E67631"/>
    <w:rsid w:val="00E677F9"/>
    <w:rsid w:val="00E678F2"/>
    <w:rsid w:val="00E67BC6"/>
    <w:rsid w:val="00E67C53"/>
    <w:rsid w:val="00E67FDA"/>
    <w:rsid w:val="00E67FE2"/>
    <w:rsid w:val="00E7041A"/>
    <w:rsid w:val="00E705E5"/>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737"/>
    <w:rsid w:val="00E727F4"/>
    <w:rsid w:val="00E72825"/>
    <w:rsid w:val="00E72ABE"/>
    <w:rsid w:val="00E72ACB"/>
    <w:rsid w:val="00E72BCC"/>
    <w:rsid w:val="00E72C01"/>
    <w:rsid w:val="00E7309E"/>
    <w:rsid w:val="00E73279"/>
    <w:rsid w:val="00E73302"/>
    <w:rsid w:val="00E7362A"/>
    <w:rsid w:val="00E73679"/>
    <w:rsid w:val="00E739A7"/>
    <w:rsid w:val="00E73E01"/>
    <w:rsid w:val="00E73E83"/>
    <w:rsid w:val="00E73FD6"/>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70B"/>
    <w:rsid w:val="00E95754"/>
    <w:rsid w:val="00E95829"/>
    <w:rsid w:val="00E958BB"/>
    <w:rsid w:val="00E95964"/>
    <w:rsid w:val="00E959A9"/>
    <w:rsid w:val="00E95A9A"/>
    <w:rsid w:val="00E95DFB"/>
    <w:rsid w:val="00E9627E"/>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18"/>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C72"/>
    <w:rsid w:val="00EA5029"/>
    <w:rsid w:val="00EA515C"/>
    <w:rsid w:val="00EA52E0"/>
    <w:rsid w:val="00EA5335"/>
    <w:rsid w:val="00EA5662"/>
    <w:rsid w:val="00EA5863"/>
    <w:rsid w:val="00EA5A10"/>
    <w:rsid w:val="00EA5B93"/>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946"/>
    <w:rsid w:val="00EB0ABD"/>
    <w:rsid w:val="00EB0C54"/>
    <w:rsid w:val="00EB1705"/>
    <w:rsid w:val="00EB17C2"/>
    <w:rsid w:val="00EB1F36"/>
    <w:rsid w:val="00EB233C"/>
    <w:rsid w:val="00EB2435"/>
    <w:rsid w:val="00EB2571"/>
    <w:rsid w:val="00EB269A"/>
    <w:rsid w:val="00EB2769"/>
    <w:rsid w:val="00EB2814"/>
    <w:rsid w:val="00EB296A"/>
    <w:rsid w:val="00EB2BA4"/>
    <w:rsid w:val="00EB2C1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A9"/>
    <w:rsid w:val="00EB7FE8"/>
    <w:rsid w:val="00EC0006"/>
    <w:rsid w:val="00EC05B8"/>
    <w:rsid w:val="00EC06DE"/>
    <w:rsid w:val="00EC0826"/>
    <w:rsid w:val="00EC0A5E"/>
    <w:rsid w:val="00EC0BA8"/>
    <w:rsid w:val="00EC0C62"/>
    <w:rsid w:val="00EC0F1E"/>
    <w:rsid w:val="00EC0FF7"/>
    <w:rsid w:val="00EC1046"/>
    <w:rsid w:val="00EC17B0"/>
    <w:rsid w:val="00EC1822"/>
    <w:rsid w:val="00EC1838"/>
    <w:rsid w:val="00EC183D"/>
    <w:rsid w:val="00EC18CD"/>
    <w:rsid w:val="00EC1A2D"/>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48A"/>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E4E"/>
    <w:rsid w:val="00ED6EE9"/>
    <w:rsid w:val="00ED704D"/>
    <w:rsid w:val="00ED70C4"/>
    <w:rsid w:val="00ED71BC"/>
    <w:rsid w:val="00ED7205"/>
    <w:rsid w:val="00ED7372"/>
    <w:rsid w:val="00ED753C"/>
    <w:rsid w:val="00ED794F"/>
    <w:rsid w:val="00ED7BAF"/>
    <w:rsid w:val="00ED7C3C"/>
    <w:rsid w:val="00ED7D62"/>
    <w:rsid w:val="00ED7EAA"/>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943"/>
    <w:rsid w:val="00EE1C0B"/>
    <w:rsid w:val="00EE1CDA"/>
    <w:rsid w:val="00EE1D37"/>
    <w:rsid w:val="00EE1DA9"/>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417F"/>
    <w:rsid w:val="00EE427A"/>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6B1"/>
    <w:rsid w:val="00EE6768"/>
    <w:rsid w:val="00EE6A63"/>
    <w:rsid w:val="00EE6E05"/>
    <w:rsid w:val="00EE6EA1"/>
    <w:rsid w:val="00EE6F69"/>
    <w:rsid w:val="00EE71ED"/>
    <w:rsid w:val="00EE7286"/>
    <w:rsid w:val="00EE73C3"/>
    <w:rsid w:val="00EE752C"/>
    <w:rsid w:val="00EE7556"/>
    <w:rsid w:val="00EE79AA"/>
    <w:rsid w:val="00EE7BF9"/>
    <w:rsid w:val="00EE7D91"/>
    <w:rsid w:val="00EE7ECE"/>
    <w:rsid w:val="00EE7F2E"/>
    <w:rsid w:val="00EF0045"/>
    <w:rsid w:val="00EF0191"/>
    <w:rsid w:val="00EF0299"/>
    <w:rsid w:val="00EF0367"/>
    <w:rsid w:val="00EF0806"/>
    <w:rsid w:val="00EF082A"/>
    <w:rsid w:val="00EF098D"/>
    <w:rsid w:val="00EF0AF0"/>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7C"/>
    <w:rsid w:val="00EF28E6"/>
    <w:rsid w:val="00EF2B57"/>
    <w:rsid w:val="00EF2EE6"/>
    <w:rsid w:val="00EF2FB5"/>
    <w:rsid w:val="00EF35D9"/>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53D"/>
    <w:rsid w:val="00EF464D"/>
    <w:rsid w:val="00EF493B"/>
    <w:rsid w:val="00EF4F32"/>
    <w:rsid w:val="00EF512D"/>
    <w:rsid w:val="00EF5326"/>
    <w:rsid w:val="00EF57F7"/>
    <w:rsid w:val="00EF580B"/>
    <w:rsid w:val="00EF5861"/>
    <w:rsid w:val="00EF5E5C"/>
    <w:rsid w:val="00EF5EE9"/>
    <w:rsid w:val="00EF6050"/>
    <w:rsid w:val="00EF61C2"/>
    <w:rsid w:val="00EF631E"/>
    <w:rsid w:val="00EF634C"/>
    <w:rsid w:val="00EF65C8"/>
    <w:rsid w:val="00EF6AF6"/>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6018"/>
    <w:rsid w:val="00F0627D"/>
    <w:rsid w:val="00F066C3"/>
    <w:rsid w:val="00F06DDC"/>
    <w:rsid w:val="00F06F02"/>
    <w:rsid w:val="00F0740A"/>
    <w:rsid w:val="00F077E9"/>
    <w:rsid w:val="00F077FF"/>
    <w:rsid w:val="00F07834"/>
    <w:rsid w:val="00F07CF5"/>
    <w:rsid w:val="00F07EAE"/>
    <w:rsid w:val="00F10193"/>
    <w:rsid w:val="00F103E5"/>
    <w:rsid w:val="00F10437"/>
    <w:rsid w:val="00F10465"/>
    <w:rsid w:val="00F10864"/>
    <w:rsid w:val="00F10992"/>
    <w:rsid w:val="00F1165E"/>
    <w:rsid w:val="00F117D8"/>
    <w:rsid w:val="00F1188E"/>
    <w:rsid w:val="00F11CF5"/>
    <w:rsid w:val="00F11FF0"/>
    <w:rsid w:val="00F12219"/>
    <w:rsid w:val="00F1248D"/>
    <w:rsid w:val="00F1265F"/>
    <w:rsid w:val="00F12768"/>
    <w:rsid w:val="00F12A26"/>
    <w:rsid w:val="00F12A79"/>
    <w:rsid w:val="00F12B3D"/>
    <w:rsid w:val="00F12CC1"/>
    <w:rsid w:val="00F12E90"/>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460"/>
    <w:rsid w:val="00F154D0"/>
    <w:rsid w:val="00F158E8"/>
    <w:rsid w:val="00F15CE7"/>
    <w:rsid w:val="00F15FC9"/>
    <w:rsid w:val="00F165FF"/>
    <w:rsid w:val="00F16689"/>
    <w:rsid w:val="00F16709"/>
    <w:rsid w:val="00F16958"/>
    <w:rsid w:val="00F16BB1"/>
    <w:rsid w:val="00F16F68"/>
    <w:rsid w:val="00F16FB9"/>
    <w:rsid w:val="00F1713D"/>
    <w:rsid w:val="00F176BA"/>
    <w:rsid w:val="00F17A8F"/>
    <w:rsid w:val="00F17C71"/>
    <w:rsid w:val="00F17D56"/>
    <w:rsid w:val="00F20046"/>
    <w:rsid w:val="00F20242"/>
    <w:rsid w:val="00F202D8"/>
    <w:rsid w:val="00F20598"/>
    <w:rsid w:val="00F206FE"/>
    <w:rsid w:val="00F207EF"/>
    <w:rsid w:val="00F20A60"/>
    <w:rsid w:val="00F20B30"/>
    <w:rsid w:val="00F20D24"/>
    <w:rsid w:val="00F20F5B"/>
    <w:rsid w:val="00F21048"/>
    <w:rsid w:val="00F210AB"/>
    <w:rsid w:val="00F21277"/>
    <w:rsid w:val="00F21322"/>
    <w:rsid w:val="00F2157F"/>
    <w:rsid w:val="00F21758"/>
    <w:rsid w:val="00F21857"/>
    <w:rsid w:val="00F218EF"/>
    <w:rsid w:val="00F21DBE"/>
    <w:rsid w:val="00F21DC3"/>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9FA"/>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9C"/>
    <w:rsid w:val="00F26BB1"/>
    <w:rsid w:val="00F27000"/>
    <w:rsid w:val="00F27125"/>
    <w:rsid w:val="00F27352"/>
    <w:rsid w:val="00F275F0"/>
    <w:rsid w:val="00F2790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1FE2"/>
    <w:rsid w:val="00F3215C"/>
    <w:rsid w:val="00F321F1"/>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49E"/>
    <w:rsid w:val="00F424D3"/>
    <w:rsid w:val="00F424F5"/>
    <w:rsid w:val="00F426CA"/>
    <w:rsid w:val="00F42910"/>
    <w:rsid w:val="00F42A6D"/>
    <w:rsid w:val="00F42C2B"/>
    <w:rsid w:val="00F42DE7"/>
    <w:rsid w:val="00F437A0"/>
    <w:rsid w:val="00F438AB"/>
    <w:rsid w:val="00F4422F"/>
    <w:rsid w:val="00F44256"/>
    <w:rsid w:val="00F4440C"/>
    <w:rsid w:val="00F44833"/>
    <w:rsid w:val="00F448B7"/>
    <w:rsid w:val="00F44B90"/>
    <w:rsid w:val="00F44D61"/>
    <w:rsid w:val="00F44E92"/>
    <w:rsid w:val="00F450BD"/>
    <w:rsid w:val="00F45251"/>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0"/>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70D"/>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CCD"/>
    <w:rsid w:val="00F60CDA"/>
    <w:rsid w:val="00F60E49"/>
    <w:rsid w:val="00F60EAF"/>
    <w:rsid w:val="00F60F71"/>
    <w:rsid w:val="00F61158"/>
    <w:rsid w:val="00F612D5"/>
    <w:rsid w:val="00F612E9"/>
    <w:rsid w:val="00F6139C"/>
    <w:rsid w:val="00F614D1"/>
    <w:rsid w:val="00F61564"/>
    <w:rsid w:val="00F618AD"/>
    <w:rsid w:val="00F618EC"/>
    <w:rsid w:val="00F61B75"/>
    <w:rsid w:val="00F61FDE"/>
    <w:rsid w:val="00F6202F"/>
    <w:rsid w:val="00F62143"/>
    <w:rsid w:val="00F62338"/>
    <w:rsid w:val="00F62377"/>
    <w:rsid w:val="00F6279F"/>
    <w:rsid w:val="00F62862"/>
    <w:rsid w:val="00F62C69"/>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C28"/>
    <w:rsid w:val="00F64E7F"/>
    <w:rsid w:val="00F64F9D"/>
    <w:rsid w:val="00F6515F"/>
    <w:rsid w:val="00F65302"/>
    <w:rsid w:val="00F65920"/>
    <w:rsid w:val="00F65961"/>
    <w:rsid w:val="00F65C54"/>
    <w:rsid w:val="00F65DFE"/>
    <w:rsid w:val="00F65E23"/>
    <w:rsid w:val="00F65E8A"/>
    <w:rsid w:val="00F65E91"/>
    <w:rsid w:val="00F65F2D"/>
    <w:rsid w:val="00F660B8"/>
    <w:rsid w:val="00F6617D"/>
    <w:rsid w:val="00F6625D"/>
    <w:rsid w:val="00F6651B"/>
    <w:rsid w:val="00F665C1"/>
    <w:rsid w:val="00F666CF"/>
    <w:rsid w:val="00F66709"/>
    <w:rsid w:val="00F66723"/>
    <w:rsid w:val="00F66821"/>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A8A"/>
    <w:rsid w:val="00F72C94"/>
    <w:rsid w:val="00F72EB9"/>
    <w:rsid w:val="00F72FFE"/>
    <w:rsid w:val="00F73596"/>
    <w:rsid w:val="00F737DA"/>
    <w:rsid w:val="00F738F0"/>
    <w:rsid w:val="00F73926"/>
    <w:rsid w:val="00F739C7"/>
    <w:rsid w:val="00F73F43"/>
    <w:rsid w:val="00F741EE"/>
    <w:rsid w:val="00F744DC"/>
    <w:rsid w:val="00F74664"/>
    <w:rsid w:val="00F7469F"/>
    <w:rsid w:val="00F74791"/>
    <w:rsid w:val="00F747FD"/>
    <w:rsid w:val="00F74882"/>
    <w:rsid w:val="00F74A7A"/>
    <w:rsid w:val="00F752BB"/>
    <w:rsid w:val="00F75399"/>
    <w:rsid w:val="00F755B4"/>
    <w:rsid w:val="00F755BE"/>
    <w:rsid w:val="00F75C0B"/>
    <w:rsid w:val="00F75CA7"/>
    <w:rsid w:val="00F75E09"/>
    <w:rsid w:val="00F760A7"/>
    <w:rsid w:val="00F763DF"/>
    <w:rsid w:val="00F763F9"/>
    <w:rsid w:val="00F7640C"/>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511"/>
    <w:rsid w:val="00F837DD"/>
    <w:rsid w:val="00F83B8E"/>
    <w:rsid w:val="00F83B9F"/>
    <w:rsid w:val="00F83C26"/>
    <w:rsid w:val="00F83C94"/>
    <w:rsid w:val="00F840F4"/>
    <w:rsid w:val="00F84132"/>
    <w:rsid w:val="00F849D7"/>
    <w:rsid w:val="00F84A2F"/>
    <w:rsid w:val="00F84AF4"/>
    <w:rsid w:val="00F84BAB"/>
    <w:rsid w:val="00F850EB"/>
    <w:rsid w:val="00F85496"/>
    <w:rsid w:val="00F85529"/>
    <w:rsid w:val="00F855CB"/>
    <w:rsid w:val="00F85744"/>
    <w:rsid w:val="00F85891"/>
    <w:rsid w:val="00F858DC"/>
    <w:rsid w:val="00F85C4B"/>
    <w:rsid w:val="00F86083"/>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2B9"/>
    <w:rsid w:val="00F9333F"/>
    <w:rsid w:val="00F9358A"/>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5A4"/>
    <w:rsid w:val="00F965D9"/>
    <w:rsid w:val="00F96C7A"/>
    <w:rsid w:val="00F96DA1"/>
    <w:rsid w:val="00F96E6F"/>
    <w:rsid w:val="00F96E7C"/>
    <w:rsid w:val="00F97396"/>
    <w:rsid w:val="00F97494"/>
    <w:rsid w:val="00F975B5"/>
    <w:rsid w:val="00F97666"/>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766"/>
    <w:rsid w:val="00FA3871"/>
    <w:rsid w:val="00FA3B31"/>
    <w:rsid w:val="00FA3C84"/>
    <w:rsid w:val="00FA3F88"/>
    <w:rsid w:val="00FA40C1"/>
    <w:rsid w:val="00FA4131"/>
    <w:rsid w:val="00FA4137"/>
    <w:rsid w:val="00FA4342"/>
    <w:rsid w:val="00FA46C4"/>
    <w:rsid w:val="00FA47E5"/>
    <w:rsid w:val="00FA484A"/>
    <w:rsid w:val="00FA4ACF"/>
    <w:rsid w:val="00FA4BC0"/>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7EA"/>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A0A"/>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70"/>
    <w:rsid w:val="00FC3BBC"/>
    <w:rsid w:val="00FC3DFF"/>
    <w:rsid w:val="00FC3EEB"/>
    <w:rsid w:val="00FC4150"/>
    <w:rsid w:val="00FC4278"/>
    <w:rsid w:val="00FC4423"/>
    <w:rsid w:val="00FC47CD"/>
    <w:rsid w:val="00FC47D1"/>
    <w:rsid w:val="00FC4AC5"/>
    <w:rsid w:val="00FC4CA4"/>
    <w:rsid w:val="00FC4CA5"/>
    <w:rsid w:val="00FC4ED1"/>
    <w:rsid w:val="00FC545C"/>
    <w:rsid w:val="00FC553E"/>
    <w:rsid w:val="00FC55A6"/>
    <w:rsid w:val="00FC5629"/>
    <w:rsid w:val="00FC58C5"/>
    <w:rsid w:val="00FC59E5"/>
    <w:rsid w:val="00FC5C37"/>
    <w:rsid w:val="00FC5F5E"/>
    <w:rsid w:val="00FC6174"/>
    <w:rsid w:val="00FC629C"/>
    <w:rsid w:val="00FC65A0"/>
    <w:rsid w:val="00FC6901"/>
    <w:rsid w:val="00FC6B41"/>
    <w:rsid w:val="00FC6D8C"/>
    <w:rsid w:val="00FC6E46"/>
    <w:rsid w:val="00FC6E7D"/>
    <w:rsid w:val="00FC7221"/>
    <w:rsid w:val="00FC733B"/>
    <w:rsid w:val="00FC73D8"/>
    <w:rsid w:val="00FC7451"/>
    <w:rsid w:val="00FC75EB"/>
    <w:rsid w:val="00FC791E"/>
    <w:rsid w:val="00FC7A1A"/>
    <w:rsid w:val="00FC7EAB"/>
    <w:rsid w:val="00FC7F93"/>
    <w:rsid w:val="00FC7FDA"/>
    <w:rsid w:val="00FD0A19"/>
    <w:rsid w:val="00FD0E8A"/>
    <w:rsid w:val="00FD10D2"/>
    <w:rsid w:val="00FD117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A3D"/>
    <w:rsid w:val="00FD6CB6"/>
    <w:rsid w:val="00FD6D13"/>
    <w:rsid w:val="00FD6F9D"/>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E4E"/>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1F5"/>
    <w:rsid w:val="00FF66CB"/>
    <w:rsid w:val="00FF69F3"/>
    <w:rsid w:val="00FF6AC3"/>
    <w:rsid w:val="00FF6CF6"/>
    <w:rsid w:val="00FF70CB"/>
    <w:rsid w:val="00FF70CF"/>
    <w:rsid w:val="00FF72A3"/>
    <w:rsid w:val="00FF74BE"/>
    <w:rsid w:val="00FF78DB"/>
    <w:rsid w:val="00FF7A36"/>
    <w:rsid w:val="00FF7BE7"/>
    <w:rsid w:val="00FF7BF9"/>
    <w:rsid w:val="00FF7E5F"/>
    <w:rsid w:val="0E2BE4CE"/>
    <w:rsid w:val="121E3B94"/>
    <w:rsid w:val="138328B3"/>
    <w:rsid w:val="20255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7A5767C5-AFB2-4D4D-8C9C-5EF27ED1D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2515</Words>
  <Characters>13858</Characters>
  <Application>Microsoft Office Word</Application>
  <DocSecurity>0</DocSecurity>
  <Lines>115</Lines>
  <Paragraphs>32</Paragraphs>
  <ScaleCrop>false</ScaleCrop>
  <Company>Qualcomm Inc.</Company>
  <LinksUpToDate>false</LinksUpToDate>
  <CharactersWithSpaces>16341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283</cp:revision>
  <cp:lastPrinted>2020-02-14T19:36:00Z</cp:lastPrinted>
  <dcterms:created xsi:type="dcterms:W3CDTF">2024-07-29T05:36:00Z</dcterms:created>
  <dcterms:modified xsi:type="dcterms:W3CDTF">2024-08-09T08:37:00Z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